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F85" w:rsidRPr="00213F85" w:rsidRDefault="00213F85" w:rsidP="00213F8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 Praze dne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07.10.2024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13F85">
        <w:rPr>
          <w:rFonts w:ascii="Times New Roman" w:hAnsi="Times New Roman" w:cs="Times New Roman"/>
          <w:b/>
          <w:bCs/>
          <w:sz w:val="24"/>
          <w:szCs w:val="24"/>
        </w:rPr>
        <w:t>Oblastní inspektorát práce pro hlavní město Prahu</w:t>
      </w:r>
    </w:p>
    <w:p w:rsidR="00213F85" w:rsidRPr="00213F85" w:rsidRDefault="00213F85" w:rsidP="00213F85">
      <w:pPr>
        <w:ind w:left="354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3F85">
        <w:rPr>
          <w:rFonts w:ascii="Times New Roman" w:hAnsi="Times New Roman" w:cs="Times New Roman"/>
          <w:b/>
          <w:bCs/>
          <w:sz w:val="24"/>
          <w:szCs w:val="24"/>
        </w:rPr>
        <w:t>Kladenská 103/105</w:t>
      </w:r>
    </w:p>
    <w:p w:rsidR="00213F85" w:rsidRPr="00213F85" w:rsidRDefault="00213F85" w:rsidP="00213F85">
      <w:pPr>
        <w:ind w:left="354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3F85">
        <w:rPr>
          <w:rFonts w:ascii="Times New Roman" w:hAnsi="Times New Roman" w:cs="Times New Roman"/>
          <w:b/>
          <w:bCs/>
          <w:sz w:val="24"/>
          <w:szCs w:val="24"/>
        </w:rPr>
        <w:t>160 00 Praha 6</w:t>
      </w:r>
    </w:p>
    <w:p w:rsidR="00213F85" w:rsidRPr="00213F85" w:rsidRDefault="00213F85" w:rsidP="00213F8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3F85" w:rsidRPr="00213F85" w:rsidRDefault="00213F85" w:rsidP="00213F8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Vaše</w:t>
      </w:r>
      <w:r w:rsidRPr="00213F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13F85">
        <w:rPr>
          <w:rFonts w:ascii="Times New Roman" w:hAnsi="Times New Roman" w:cs="Times New Roman"/>
          <w:b/>
          <w:bCs/>
          <w:sz w:val="24"/>
          <w:szCs w:val="24"/>
        </w:rPr>
        <w:t>sp</w:t>
      </w:r>
      <w:proofErr w:type="spellEnd"/>
      <w:r w:rsidRPr="00213F85">
        <w:rPr>
          <w:rFonts w:ascii="Times New Roman" w:hAnsi="Times New Roman" w:cs="Times New Roman"/>
          <w:b/>
          <w:bCs/>
          <w:sz w:val="24"/>
          <w:szCs w:val="24"/>
        </w:rPr>
        <w:t>. zn.: Q3-2024-97</w:t>
      </w:r>
    </w:p>
    <w:p w:rsidR="00213F85" w:rsidRDefault="00213F85" w:rsidP="00213F8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Vaše</w:t>
      </w:r>
      <w:r w:rsidRPr="00213F85">
        <w:rPr>
          <w:rFonts w:ascii="Times New Roman" w:hAnsi="Times New Roman" w:cs="Times New Roman"/>
          <w:b/>
          <w:bCs/>
          <w:sz w:val="24"/>
          <w:szCs w:val="24"/>
        </w:rPr>
        <w:t> </w:t>
      </w:r>
      <w:proofErr w:type="gramStart"/>
      <w:r w:rsidRPr="00213F85">
        <w:rPr>
          <w:rFonts w:ascii="Times New Roman" w:hAnsi="Times New Roman" w:cs="Times New Roman"/>
          <w:b/>
          <w:bCs/>
          <w:sz w:val="24"/>
          <w:szCs w:val="24"/>
        </w:rPr>
        <w:t>č.j.</w:t>
      </w:r>
      <w:proofErr w:type="gramEnd"/>
      <w:r w:rsidRPr="00213F85">
        <w:rPr>
          <w:rFonts w:ascii="Times New Roman" w:hAnsi="Times New Roman" w:cs="Times New Roman"/>
          <w:b/>
          <w:bCs/>
          <w:sz w:val="24"/>
          <w:szCs w:val="24"/>
        </w:rPr>
        <w:t>: 15977/3.30/24-10</w:t>
      </w:r>
    </w:p>
    <w:p w:rsidR="00213F85" w:rsidRPr="00213F85" w:rsidRDefault="00213F85" w:rsidP="00213F8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Naše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č.j.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: 015086 - REVUS - 285509</w:t>
      </w:r>
    </w:p>
    <w:p w:rsidR="00213F85" w:rsidRPr="00213F85" w:rsidRDefault="00213F85" w:rsidP="00213F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3F85" w:rsidRPr="00213F85" w:rsidRDefault="00213F85" w:rsidP="00213F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3F85" w:rsidRPr="00213F85" w:rsidRDefault="00213F85" w:rsidP="00213F8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3F85">
        <w:rPr>
          <w:rFonts w:ascii="Times New Roman" w:hAnsi="Times New Roman" w:cs="Times New Roman"/>
          <w:b/>
          <w:bCs/>
          <w:sz w:val="24"/>
          <w:szCs w:val="24"/>
        </w:rPr>
        <w:br/>
        <w:t>Žadatel:</w:t>
      </w:r>
      <w:r w:rsidRPr="00213F8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13F8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E504F">
        <w:rPr>
          <w:rFonts w:ascii="Times New Roman" w:hAnsi="Times New Roman" w:cs="Times New Roman"/>
          <w:b/>
          <w:bCs/>
          <w:sz w:val="24"/>
          <w:szCs w:val="24"/>
        </w:rPr>
        <w:t>[</w:t>
      </w:r>
      <w:proofErr w:type="spellStart"/>
      <w:r w:rsidR="00CE504F">
        <w:rPr>
          <w:rFonts w:ascii="Times New Roman" w:hAnsi="Times New Roman" w:cs="Times New Roman"/>
          <w:b/>
          <w:bCs/>
          <w:sz w:val="24"/>
          <w:szCs w:val="24"/>
        </w:rPr>
        <w:t>Xx</w:t>
      </w:r>
      <w:proofErr w:type="spellEnd"/>
      <w:r w:rsidR="00CE504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="00CE504F">
        <w:rPr>
          <w:rFonts w:ascii="Times New Roman" w:hAnsi="Times New Roman" w:cs="Times New Roman"/>
          <w:b/>
          <w:bCs/>
          <w:sz w:val="24"/>
          <w:szCs w:val="24"/>
        </w:rPr>
        <w:t>xX</w:t>
      </w:r>
      <w:proofErr w:type="spellEnd"/>
      <w:r w:rsidR="00CE504F">
        <w:rPr>
          <w:rFonts w:ascii="Times New Roman" w:hAnsi="Times New Roman" w:cs="Times New Roman"/>
          <w:b/>
          <w:bCs/>
          <w:sz w:val="24"/>
          <w:szCs w:val="24"/>
        </w:rPr>
        <w:t>]</w:t>
      </w:r>
      <w:bookmarkStart w:id="0" w:name="_GoBack"/>
      <w:bookmarkEnd w:id="0"/>
      <w:r w:rsidRPr="00213F85">
        <w:rPr>
          <w:rFonts w:ascii="Times New Roman" w:hAnsi="Times New Roman" w:cs="Times New Roman"/>
          <w:b/>
          <w:bCs/>
          <w:sz w:val="24"/>
          <w:szCs w:val="24"/>
        </w:rPr>
        <w:t>, redaktor</w:t>
      </w:r>
    </w:p>
    <w:p w:rsidR="00213F85" w:rsidRPr="00213F85" w:rsidRDefault="00213F85" w:rsidP="00213F8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3F85" w:rsidRPr="00213F85" w:rsidRDefault="00213F85" w:rsidP="00213F8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3F85">
        <w:rPr>
          <w:rFonts w:ascii="Times New Roman" w:hAnsi="Times New Roman" w:cs="Times New Roman"/>
          <w:b/>
          <w:bCs/>
          <w:sz w:val="24"/>
          <w:szCs w:val="24"/>
        </w:rPr>
        <w:t>Dotčená osoba:</w:t>
      </w:r>
      <w:r w:rsidRPr="00213F8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Revmatologický ústav, IČO: 00023728, </w:t>
      </w:r>
    </w:p>
    <w:p w:rsidR="00213F85" w:rsidRPr="00213F85" w:rsidRDefault="00213F85" w:rsidP="00213F85">
      <w:pPr>
        <w:ind w:left="141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3F85">
        <w:rPr>
          <w:rFonts w:ascii="Times New Roman" w:hAnsi="Times New Roman" w:cs="Times New Roman"/>
          <w:b/>
          <w:bCs/>
          <w:sz w:val="24"/>
          <w:szCs w:val="24"/>
        </w:rPr>
        <w:t xml:space="preserve">se sídlem Na </w:t>
      </w:r>
      <w:proofErr w:type="spellStart"/>
      <w:r w:rsidRPr="00213F85">
        <w:rPr>
          <w:rFonts w:ascii="Times New Roman" w:hAnsi="Times New Roman" w:cs="Times New Roman"/>
          <w:b/>
          <w:bCs/>
          <w:sz w:val="24"/>
          <w:szCs w:val="24"/>
        </w:rPr>
        <w:t>Slupi</w:t>
      </w:r>
      <w:proofErr w:type="spellEnd"/>
      <w:r w:rsidRPr="00213F85">
        <w:rPr>
          <w:rFonts w:ascii="Times New Roman" w:hAnsi="Times New Roman" w:cs="Times New Roman"/>
          <w:b/>
          <w:bCs/>
          <w:sz w:val="24"/>
          <w:szCs w:val="24"/>
        </w:rPr>
        <w:t xml:space="preserve"> 450/4, 128 00 Praha 2, Nové Město</w:t>
      </w:r>
    </w:p>
    <w:p w:rsidR="00213F85" w:rsidRPr="00213F85" w:rsidRDefault="00213F85" w:rsidP="00213F8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3F85" w:rsidRPr="00213F85" w:rsidRDefault="00213F85" w:rsidP="00213F8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3F85" w:rsidRPr="00213F85" w:rsidRDefault="00213F85" w:rsidP="00213F8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13F85">
        <w:rPr>
          <w:rFonts w:ascii="Times New Roman" w:hAnsi="Times New Roman" w:cs="Times New Roman"/>
        </w:rPr>
        <w:t>ve věci poskytnutí informace podle zákona č. 106/1999 Sb., o svobodném přístupu k informacím (dále jen jako „zákon o svobodném přístupu k informacím“)</w:t>
      </w:r>
    </w:p>
    <w:p w:rsidR="00213F85" w:rsidRPr="00213F85" w:rsidRDefault="00213F85" w:rsidP="00213F8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3F85" w:rsidRPr="00213F85" w:rsidRDefault="00213F85" w:rsidP="00213F8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3F85" w:rsidRPr="00213F85" w:rsidRDefault="00213F85" w:rsidP="00213F8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3F85">
        <w:rPr>
          <w:rFonts w:ascii="Times New Roman" w:hAnsi="Times New Roman" w:cs="Times New Roman"/>
          <w:b/>
          <w:bCs/>
          <w:sz w:val="24"/>
          <w:szCs w:val="24"/>
        </w:rPr>
        <w:t>Replika k výzvě</w:t>
      </w:r>
    </w:p>
    <w:p w:rsidR="00213F85" w:rsidRPr="00213F85" w:rsidRDefault="00213F85" w:rsidP="00213F8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3F85" w:rsidRPr="00213F85" w:rsidRDefault="00213F85" w:rsidP="00213F85">
      <w:pPr>
        <w:jc w:val="both"/>
        <w:rPr>
          <w:rFonts w:ascii="Times New Roman" w:hAnsi="Times New Roman" w:cs="Times New Roman"/>
          <w:sz w:val="24"/>
          <w:szCs w:val="24"/>
        </w:rPr>
      </w:pPr>
      <w:r w:rsidRPr="00213F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213F85" w:rsidRPr="00213F85" w:rsidRDefault="00213F85" w:rsidP="00213F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3F85" w:rsidRPr="00213F85" w:rsidRDefault="00213F85" w:rsidP="00213F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F85">
        <w:rPr>
          <w:rFonts w:ascii="Times New Roman" w:hAnsi="Times New Roman" w:cs="Times New Roman"/>
          <w:b/>
          <w:sz w:val="24"/>
          <w:szCs w:val="24"/>
        </w:rPr>
        <w:t>I.</w:t>
      </w:r>
    </w:p>
    <w:p w:rsidR="00213F85" w:rsidRPr="00213F85" w:rsidRDefault="00213F85" w:rsidP="00213F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3F85" w:rsidRPr="00213F85" w:rsidRDefault="00213F85" w:rsidP="00213F85">
      <w:pPr>
        <w:jc w:val="both"/>
        <w:rPr>
          <w:rFonts w:ascii="Times New Roman" w:hAnsi="Times New Roman" w:cs="Times New Roman"/>
          <w:sz w:val="24"/>
          <w:szCs w:val="24"/>
        </w:rPr>
      </w:pPr>
      <w:r w:rsidRPr="00213F85">
        <w:rPr>
          <w:rFonts w:ascii="Times New Roman" w:hAnsi="Times New Roman" w:cs="Times New Roman"/>
          <w:sz w:val="24"/>
          <w:szCs w:val="24"/>
        </w:rPr>
        <w:t>Dne 2. 10. 2024 byla dotčené osobě doručena výzva shora nadepsaného orgánu, v rámci které je požadováno vyjádření k žádosti uvedeného žadatele. Jedná se o následující:</w:t>
      </w:r>
    </w:p>
    <w:p w:rsidR="00213F85" w:rsidRPr="00213F85" w:rsidRDefault="00213F85" w:rsidP="00213F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3F85" w:rsidRPr="00213F85" w:rsidRDefault="00213F85" w:rsidP="00213F85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13F85">
        <w:rPr>
          <w:rFonts w:ascii="Times New Roman" w:hAnsi="Times New Roman" w:cs="Times New Roman"/>
        </w:rPr>
        <w:t>Informaci, zda v zařízení dotčené osoby proběhla nebo byla započata v letech 2023 a 2024 kontrola.</w:t>
      </w:r>
    </w:p>
    <w:p w:rsidR="00213F85" w:rsidRPr="00213F85" w:rsidRDefault="00213F85" w:rsidP="00213F85">
      <w:pPr>
        <w:pStyle w:val="Odstavecseseznamem"/>
        <w:spacing w:after="0" w:line="240" w:lineRule="auto"/>
        <w:jc w:val="both"/>
        <w:rPr>
          <w:rFonts w:ascii="Times New Roman" w:hAnsi="Times New Roman" w:cs="Times New Roman"/>
        </w:rPr>
      </w:pPr>
    </w:p>
    <w:p w:rsidR="00213F85" w:rsidRPr="00213F85" w:rsidRDefault="00213F85" w:rsidP="00213F85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13F85">
        <w:rPr>
          <w:rFonts w:ascii="Times New Roman" w:hAnsi="Times New Roman" w:cs="Times New Roman"/>
        </w:rPr>
        <w:t>Žádost o poskytnutí protokolu z kontroly.</w:t>
      </w:r>
    </w:p>
    <w:p w:rsidR="00213F85" w:rsidRPr="00213F85" w:rsidRDefault="00213F85" w:rsidP="00213F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3F85" w:rsidRPr="00213F85" w:rsidRDefault="00213F85" w:rsidP="00213F85">
      <w:pPr>
        <w:jc w:val="both"/>
        <w:rPr>
          <w:rFonts w:ascii="Times New Roman" w:hAnsi="Times New Roman" w:cs="Times New Roman"/>
          <w:sz w:val="24"/>
          <w:szCs w:val="24"/>
        </w:rPr>
      </w:pPr>
      <w:r w:rsidRPr="00213F85">
        <w:rPr>
          <w:rFonts w:ascii="Times New Roman" w:hAnsi="Times New Roman" w:cs="Times New Roman"/>
          <w:sz w:val="24"/>
          <w:szCs w:val="24"/>
        </w:rPr>
        <w:t>K žádosti žadatele a výzvě shora nadepsaného orgánu se dotčená osoba následovně</w:t>
      </w:r>
    </w:p>
    <w:p w:rsidR="00213F85" w:rsidRPr="00213F85" w:rsidRDefault="00213F85" w:rsidP="00213F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3F85" w:rsidRPr="00213F85" w:rsidRDefault="00213F85" w:rsidP="00213F8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3F85" w:rsidRPr="00213F85" w:rsidRDefault="00213F85" w:rsidP="00213F85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13F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V y j a d ř u j e</w:t>
      </w:r>
    </w:p>
    <w:p w:rsidR="00213F85" w:rsidRPr="00213F85" w:rsidRDefault="00213F85" w:rsidP="00213F85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3F85" w:rsidRPr="00213F85" w:rsidRDefault="00213F85" w:rsidP="00213F8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3F85"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:rsidR="00213F85" w:rsidRPr="00213F85" w:rsidRDefault="00213F85" w:rsidP="00213F8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3F85" w:rsidRPr="00213F85" w:rsidRDefault="00213F85" w:rsidP="00213F85">
      <w:pPr>
        <w:jc w:val="both"/>
        <w:rPr>
          <w:rFonts w:ascii="Times New Roman" w:hAnsi="Times New Roman" w:cs="Times New Roman"/>
          <w:sz w:val="24"/>
          <w:szCs w:val="24"/>
        </w:rPr>
      </w:pPr>
      <w:r w:rsidRPr="00213F85">
        <w:rPr>
          <w:rFonts w:ascii="Times New Roman" w:hAnsi="Times New Roman" w:cs="Times New Roman"/>
          <w:sz w:val="24"/>
          <w:szCs w:val="24"/>
        </w:rPr>
        <w:t>V prvé řade dotčená osoba apeluje na skutečnost, že takto formulovaná žádost žadatele nesplňuje podmínky kladené na zejména materiální stránku žádosti podle zákona o svobodném přístupu k informacím, a to zejména z její neurčitosti, nekonkrétnosti.</w:t>
      </w:r>
    </w:p>
    <w:p w:rsidR="00213F85" w:rsidRPr="00213F85" w:rsidRDefault="00213F85" w:rsidP="00213F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3F85" w:rsidRPr="00213F85" w:rsidRDefault="00213F85" w:rsidP="00213F85">
      <w:pPr>
        <w:jc w:val="both"/>
        <w:rPr>
          <w:rFonts w:ascii="Times New Roman" w:hAnsi="Times New Roman" w:cs="Times New Roman"/>
          <w:sz w:val="24"/>
          <w:szCs w:val="24"/>
        </w:rPr>
      </w:pPr>
      <w:r w:rsidRPr="00213F85">
        <w:rPr>
          <w:rFonts w:ascii="Times New Roman" w:hAnsi="Times New Roman" w:cs="Times New Roman"/>
          <w:sz w:val="24"/>
          <w:szCs w:val="24"/>
        </w:rPr>
        <w:lastRenderedPageBreak/>
        <w:t>I pokud by se pominula neurčitost celkové žádosti, k tomuto dotčená osoba uvádí, že lze poskytnout toliko jen informaci specifikovanou pod bodem 1), tj. zda v zařízení dotčené osoby proběhla nebo byla započata v letech 2023 a 2024 kontrola.</w:t>
      </w:r>
    </w:p>
    <w:p w:rsidR="00213F85" w:rsidRPr="00213F85" w:rsidRDefault="00213F85" w:rsidP="00213F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3F85" w:rsidRPr="00213F85" w:rsidRDefault="00213F85" w:rsidP="00213F85">
      <w:pPr>
        <w:jc w:val="both"/>
        <w:rPr>
          <w:rFonts w:ascii="Times New Roman" w:hAnsi="Times New Roman" w:cs="Times New Roman"/>
          <w:sz w:val="24"/>
          <w:szCs w:val="24"/>
        </w:rPr>
      </w:pPr>
      <w:r w:rsidRPr="00213F85">
        <w:rPr>
          <w:rFonts w:ascii="Times New Roman" w:hAnsi="Times New Roman" w:cs="Times New Roman"/>
          <w:sz w:val="24"/>
          <w:szCs w:val="24"/>
        </w:rPr>
        <w:t>K tomuto lze, s ohledem na formulaci otázky, poskytnout informaci s výlučně následující konkrétní opovědí: „</w:t>
      </w:r>
      <w:r w:rsidRPr="00213F8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V letech 2023 a 2024 proběhla u Revmatologického ústavu, IČO: 00023728, se sídlem Na </w:t>
      </w:r>
      <w:proofErr w:type="spellStart"/>
      <w:r w:rsidRPr="00213F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Slupi</w:t>
      </w:r>
      <w:proofErr w:type="spellEnd"/>
      <w:r w:rsidRPr="00213F8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450/4, 128 00 Praha 2, Nové Město, kontrola ze strany Oblastního inspektorátu práce pro hlavní město Prahu</w:t>
      </w:r>
      <w:r w:rsidRPr="00213F85">
        <w:rPr>
          <w:rFonts w:ascii="Times New Roman" w:hAnsi="Times New Roman" w:cs="Times New Roman"/>
          <w:sz w:val="24"/>
          <w:szCs w:val="24"/>
        </w:rPr>
        <w:t>.“</w:t>
      </w:r>
    </w:p>
    <w:p w:rsidR="00213F85" w:rsidRPr="00213F85" w:rsidRDefault="00213F85" w:rsidP="00213F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3F85" w:rsidRDefault="00213F85" w:rsidP="00213F85">
      <w:pPr>
        <w:jc w:val="both"/>
        <w:rPr>
          <w:rFonts w:ascii="Times New Roman" w:hAnsi="Times New Roman" w:cs="Times New Roman"/>
          <w:sz w:val="24"/>
          <w:szCs w:val="24"/>
        </w:rPr>
      </w:pPr>
      <w:r w:rsidRPr="00213F85">
        <w:rPr>
          <w:rFonts w:ascii="Times New Roman" w:hAnsi="Times New Roman" w:cs="Times New Roman"/>
          <w:sz w:val="24"/>
          <w:szCs w:val="24"/>
        </w:rPr>
        <w:t xml:space="preserve">K požadavku poskytnutí protokolu z provedené kontroly dotčená osoba uvádí, že s tímto </w:t>
      </w:r>
      <w:r w:rsidRPr="00213F85">
        <w:rPr>
          <w:rFonts w:ascii="Times New Roman" w:hAnsi="Times New Roman" w:cs="Times New Roman"/>
          <w:b/>
          <w:bCs/>
          <w:sz w:val="24"/>
          <w:szCs w:val="24"/>
          <w:u w:val="single"/>
        </w:rPr>
        <w:t>kategoricky nesouhlasí</w:t>
      </w:r>
      <w:r w:rsidRPr="00213F85">
        <w:rPr>
          <w:rFonts w:ascii="Times New Roman" w:hAnsi="Times New Roman" w:cs="Times New Roman"/>
          <w:sz w:val="24"/>
          <w:szCs w:val="24"/>
        </w:rPr>
        <w:t>, a to z následujících důvodů:</w:t>
      </w:r>
    </w:p>
    <w:p w:rsidR="00213F85" w:rsidRPr="00213F85" w:rsidRDefault="00213F85" w:rsidP="00213F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3F85" w:rsidRPr="00213F85" w:rsidRDefault="00213F85" w:rsidP="00213F85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bCs/>
        </w:rPr>
      </w:pPr>
      <w:r w:rsidRPr="00213F85">
        <w:rPr>
          <w:rFonts w:ascii="Times New Roman" w:hAnsi="Times New Roman" w:cs="Times New Roman"/>
          <w:bCs/>
        </w:rPr>
        <w:t>Žadatel neformuluje další konkrétní žádosti o informace, které by měly základ v provedené kontrole.</w:t>
      </w:r>
    </w:p>
    <w:p w:rsidR="00213F85" w:rsidRPr="00213F85" w:rsidRDefault="00213F85" w:rsidP="00213F85">
      <w:pPr>
        <w:pStyle w:val="Odstavecseseznamem"/>
        <w:spacing w:after="100" w:afterAutospacing="1" w:line="240" w:lineRule="auto"/>
        <w:jc w:val="both"/>
        <w:rPr>
          <w:rFonts w:ascii="Times New Roman" w:hAnsi="Times New Roman" w:cs="Times New Roman"/>
          <w:bCs/>
        </w:rPr>
      </w:pPr>
    </w:p>
    <w:p w:rsidR="00213F85" w:rsidRPr="00213F85" w:rsidRDefault="00213F85" w:rsidP="00213F85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u w:val="single"/>
        </w:rPr>
      </w:pPr>
      <w:r w:rsidRPr="00213F85">
        <w:rPr>
          <w:rFonts w:ascii="Times New Roman" w:hAnsi="Times New Roman" w:cs="Times New Roman"/>
          <w:bCs/>
        </w:rPr>
        <w:t xml:space="preserve">S ohledem na ustanovení § 4a odst. 2 písm. a) zákona o svobodném přístupu k informacím platí, že je-li informace poskytována na základě žádosti, poskytuje se způsobem podle obsahu žádosti, zejména </w:t>
      </w:r>
      <w:r w:rsidRPr="00213F85">
        <w:rPr>
          <w:rFonts w:ascii="Times New Roman" w:hAnsi="Times New Roman" w:cs="Times New Roman"/>
          <w:bCs/>
          <w:u w:val="single"/>
        </w:rPr>
        <w:t>sdělením informace v elektronické nebo listinné podobě.</w:t>
      </w:r>
      <w:r w:rsidRPr="00213F85">
        <w:rPr>
          <w:rFonts w:ascii="Times New Roman" w:hAnsi="Times New Roman" w:cs="Times New Roman"/>
          <w:bCs/>
        </w:rPr>
        <w:t xml:space="preserve"> Z uvedeného a výkladu předpisu vyplývá, že primárně se informace poskytuje jejím sdělením, následně dalšími způsoby uvedenými v tomto ustanovení. V tomto případě je možné poskytnout informaci jejím sdělením,</w:t>
      </w:r>
    </w:p>
    <w:p w:rsidR="00213F85" w:rsidRPr="00213F85" w:rsidRDefault="00213F85" w:rsidP="00213F85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bCs/>
          <w:u w:val="single"/>
        </w:rPr>
      </w:pPr>
    </w:p>
    <w:p w:rsidR="00213F85" w:rsidRPr="00213F85" w:rsidRDefault="00213F85" w:rsidP="00213F85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u w:val="single"/>
        </w:rPr>
      </w:pPr>
      <w:r w:rsidRPr="00213F85">
        <w:rPr>
          <w:rFonts w:ascii="Times New Roman" w:hAnsi="Times New Roman" w:cs="Times New Roman"/>
          <w:bCs/>
        </w:rPr>
        <w:t xml:space="preserve">S ohledem na ustanovení </w:t>
      </w:r>
      <w:r w:rsidRPr="00213F85">
        <w:rPr>
          <w:rFonts w:ascii="Times New Roman" w:hAnsi="Times New Roman" w:cs="Times New Roman"/>
          <w:bCs/>
          <w:u w:val="single"/>
        </w:rPr>
        <w:t xml:space="preserve">§ 8a </w:t>
      </w:r>
      <w:proofErr w:type="gramStart"/>
      <w:r w:rsidRPr="00213F85">
        <w:rPr>
          <w:rFonts w:ascii="Times New Roman" w:hAnsi="Times New Roman" w:cs="Times New Roman"/>
          <w:bCs/>
          <w:u w:val="single"/>
        </w:rPr>
        <w:t>odst. 1</w:t>
      </w:r>
      <w:r w:rsidRPr="00213F85">
        <w:rPr>
          <w:rFonts w:ascii="Times New Roman" w:hAnsi="Times New Roman" w:cs="Times New Roman"/>
          <w:bCs/>
        </w:rPr>
        <w:t>,  ustanovení</w:t>
      </w:r>
      <w:proofErr w:type="gramEnd"/>
      <w:r w:rsidRPr="00213F85">
        <w:rPr>
          <w:rFonts w:ascii="Times New Roman" w:hAnsi="Times New Roman" w:cs="Times New Roman"/>
          <w:bCs/>
        </w:rPr>
        <w:t xml:space="preserve"> </w:t>
      </w:r>
      <w:r w:rsidRPr="00213F85">
        <w:rPr>
          <w:rFonts w:ascii="Times New Roman" w:hAnsi="Times New Roman" w:cs="Times New Roman"/>
          <w:bCs/>
          <w:u w:val="single"/>
        </w:rPr>
        <w:t>§ 11 odst. 1 písm. a)</w:t>
      </w:r>
      <w:r w:rsidRPr="00213F85">
        <w:rPr>
          <w:rFonts w:ascii="Times New Roman" w:hAnsi="Times New Roman" w:cs="Times New Roman"/>
          <w:bCs/>
        </w:rPr>
        <w:t xml:space="preserve"> a zejména ustanovení</w:t>
      </w:r>
      <w:r w:rsidRPr="00213F85">
        <w:rPr>
          <w:rFonts w:ascii="Times New Roman" w:hAnsi="Times New Roman" w:cs="Times New Roman"/>
          <w:bCs/>
          <w:u w:val="single"/>
        </w:rPr>
        <w:t xml:space="preserve"> § 11 odst. 3</w:t>
      </w:r>
      <w:r w:rsidRPr="00213F85">
        <w:rPr>
          <w:rFonts w:ascii="Times New Roman" w:hAnsi="Times New Roman" w:cs="Times New Roman"/>
          <w:bCs/>
        </w:rPr>
        <w:t xml:space="preserve"> zákona o svobodném přístupu k informacím, </w:t>
      </w:r>
      <w:r w:rsidRPr="00213F85">
        <w:rPr>
          <w:rFonts w:ascii="Times New Roman" w:hAnsi="Times New Roman" w:cs="Times New Roman"/>
          <w:bCs/>
          <w:u w:val="single"/>
        </w:rPr>
        <w:t xml:space="preserve">není (resp. pro </w:t>
      </w:r>
      <w:proofErr w:type="spellStart"/>
      <w:r w:rsidRPr="00213F85">
        <w:rPr>
          <w:rFonts w:ascii="Times New Roman" w:hAnsi="Times New Roman" w:cs="Times New Roman"/>
          <w:bCs/>
          <w:u w:val="single"/>
        </w:rPr>
        <w:t>futuro</w:t>
      </w:r>
      <w:proofErr w:type="spellEnd"/>
      <w:r w:rsidRPr="00213F85">
        <w:rPr>
          <w:rFonts w:ascii="Times New Roman" w:hAnsi="Times New Roman" w:cs="Times New Roman"/>
          <w:bCs/>
          <w:u w:val="single"/>
        </w:rPr>
        <w:t xml:space="preserve"> by nebylo) poskytnutí protokolu o kontrole žadateli zákonným (ani legitimním) postupem</w:t>
      </w:r>
      <w:r w:rsidRPr="00213F85">
        <w:rPr>
          <w:rFonts w:ascii="Times New Roman" w:hAnsi="Times New Roman" w:cs="Times New Roman"/>
          <w:bCs/>
        </w:rPr>
        <w:t>.</w:t>
      </w:r>
    </w:p>
    <w:p w:rsidR="00213F85" w:rsidRPr="00213F85" w:rsidRDefault="00213F85" w:rsidP="00213F85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3F85" w:rsidRPr="00213F85" w:rsidRDefault="00213F85" w:rsidP="00213F85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13F85">
        <w:rPr>
          <w:rFonts w:ascii="Times New Roman" w:hAnsi="Times New Roman" w:cs="Times New Roman"/>
          <w:bCs/>
        </w:rPr>
        <w:t>Odpověď na informaci obsaženou pod bodem 1) je zcela dostačující a poskytnutí protokolu z kontroly by bylo pouze duplicitním poskytnutím totožné informace. Navíc zde nejsou formulovány žádosti o další informace, které by odůvodňovaly legitimitu poskytnutí protokolu o kontrole.</w:t>
      </w:r>
    </w:p>
    <w:p w:rsidR="00213F85" w:rsidRPr="00213F85" w:rsidRDefault="00213F85" w:rsidP="00213F85">
      <w:pPr>
        <w:pStyle w:val="Odstavecseseznamem"/>
        <w:spacing w:line="240" w:lineRule="auto"/>
        <w:jc w:val="both"/>
        <w:rPr>
          <w:rFonts w:ascii="Times New Roman" w:hAnsi="Times New Roman" w:cs="Times New Roman"/>
          <w:bCs/>
        </w:rPr>
      </w:pPr>
    </w:p>
    <w:p w:rsidR="00213F85" w:rsidRPr="00213F85" w:rsidRDefault="00213F85" w:rsidP="00213F85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13F85">
        <w:rPr>
          <w:rFonts w:ascii="Times New Roman" w:hAnsi="Times New Roman" w:cs="Times New Roman"/>
          <w:bCs/>
        </w:rPr>
        <w:t>Protokol o kontrole dotčené osoby obsahuje značné množství informací, které nejsou způsobilé ke zveřejnění či poskytnutí, tj. zejména osobní údaje zaměstnanců, informace o jejich příjmech a dále interní informace o této osobě – vnitřní a personální předpisy atp.</w:t>
      </w:r>
    </w:p>
    <w:p w:rsidR="00213F85" w:rsidRPr="00213F85" w:rsidRDefault="00213F85" w:rsidP="00213F85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3F85" w:rsidRPr="00213F85" w:rsidRDefault="00213F85" w:rsidP="00213F8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13F85">
        <w:rPr>
          <w:rFonts w:ascii="Times New Roman" w:hAnsi="Times New Roman" w:cs="Times New Roman"/>
          <w:bCs/>
        </w:rPr>
        <w:t>K tomuto dále viz i četná odborná literatura (komentář k zákonu o svobodném přístupu k informacím) a ustálená soudní judikatura.</w:t>
      </w:r>
    </w:p>
    <w:p w:rsidR="00213F85" w:rsidRPr="00213F85" w:rsidRDefault="00213F85" w:rsidP="00213F85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13F85" w:rsidRPr="00213F85" w:rsidRDefault="00213F85" w:rsidP="00213F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F85">
        <w:rPr>
          <w:rFonts w:ascii="Times New Roman" w:hAnsi="Times New Roman" w:cs="Times New Roman"/>
          <w:b/>
          <w:sz w:val="24"/>
          <w:szCs w:val="24"/>
        </w:rPr>
        <w:t>III.</w:t>
      </w:r>
    </w:p>
    <w:p w:rsidR="00213F85" w:rsidRPr="00213F85" w:rsidRDefault="00213F85" w:rsidP="00213F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3F85" w:rsidRPr="00213F85" w:rsidRDefault="00213F85" w:rsidP="00213F85">
      <w:pPr>
        <w:jc w:val="both"/>
        <w:rPr>
          <w:rFonts w:ascii="Times New Roman" w:hAnsi="Times New Roman" w:cs="Times New Roman"/>
          <w:sz w:val="24"/>
          <w:szCs w:val="24"/>
        </w:rPr>
      </w:pPr>
      <w:r w:rsidRPr="00213F85">
        <w:rPr>
          <w:rFonts w:ascii="Times New Roman" w:hAnsi="Times New Roman" w:cs="Times New Roman"/>
          <w:sz w:val="24"/>
          <w:szCs w:val="24"/>
        </w:rPr>
        <w:t>Z hlediska nutného poměření proporcionality mezi poskytnutím protokolu a kontrole, a naproti tomu odmítnutím jeho poskytnutí je zřejmé, že i s ohledem na shora uvedené důvody je nutno odmítnout žádost o poskytnutí protokolu o kontrole.</w:t>
      </w:r>
    </w:p>
    <w:p w:rsidR="00213F85" w:rsidRPr="00213F85" w:rsidRDefault="00213F85" w:rsidP="00213F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3F85" w:rsidRPr="00213F85" w:rsidRDefault="00213F85" w:rsidP="00213F8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3F85">
        <w:rPr>
          <w:rFonts w:ascii="Times New Roman" w:hAnsi="Times New Roman" w:cs="Times New Roman"/>
          <w:sz w:val="24"/>
          <w:szCs w:val="24"/>
        </w:rPr>
        <w:t xml:space="preserve">Podle ustanovení § 11 odst. 3 zákona o svobodném přístupu k informacím platí, že toto ustanovení znemožňuje povinným subjektům poskytovat informace získané od třetích osob při plnění úkolů v rámci kontrolní, dozorové, dohledové nebo obdobné činnosti, prováděné na základě zvláštních </w:t>
      </w:r>
      <w:r w:rsidRPr="00213F85">
        <w:rPr>
          <w:rFonts w:ascii="Times New Roman" w:hAnsi="Times New Roman" w:cs="Times New Roman"/>
          <w:sz w:val="24"/>
          <w:szCs w:val="24"/>
        </w:rPr>
        <w:lastRenderedPageBreak/>
        <w:t xml:space="preserve">právních předpisů, podle nichž se na ně vztahuje povinnost mlčenlivosti anebo jiný postup chránící je před zveřejněním nebo zneužitím; poskytnout je možno pouze ty informace, které při plnění zmíněných úkolů kontrolního či dohledového charakteru vznikly vlastní činností povinných subjektů. Toto ustanovení je zcela aplikovatelné na tento konkrétní skutkový případ - zde získané informací jsou takového rázu, který je možno označit jednoznačně za důvěrný. </w:t>
      </w:r>
      <w:r w:rsidRPr="00213F85">
        <w:rPr>
          <w:rFonts w:ascii="Times New Roman" w:hAnsi="Times New Roman" w:cs="Times New Roman"/>
          <w:b/>
          <w:bCs/>
          <w:sz w:val="24"/>
          <w:szCs w:val="24"/>
        </w:rPr>
        <w:t>Takové informace lze využít jen a pouze ke splnění účelu kontroly, avšak jejich zveřejnění či další šíření již není žádoucí.</w:t>
      </w:r>
    </w:p>
    <w:p w:rsidR="00213F85" w:rsidRPr="00213F85" w:rsidRDefault="00213F85" w:rsidP="00213F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3F85" w:rsidRPr="00213F85" w:rsidRDefault="00213F85" w:rsidP="00213F85">
      <w:pPr>
        <w:jc w:val="both"/>
        <w:rPr>
          <w:rFonts w:ascii="Times New Roman" w:hAnsi="Times New Roman" w:cs="Times New Roman"/>
          <w:sz w:val="24"/>
          <w:szCs w:val="24"/>
        </w:rPr>
      </w:pPr>
      <w:r w:rsidRPr="00213F85">
        <w:rPr>
          <w:rFonts w:ascii="Times New Roman" w:hAnsi="Times New Roman" w:cs="Times New Roman"/>
          <w:sz w:val="24"/>
          <w:szCs w:val="24"/>
        </w:rPr>
        <w:t>K prováděné kontrole navíc měly možnost osobní účasti pouze oprávněné osoby (tj. zejména zástupce dotčené osoby, případně její právní zástupce na základě řádné plné moci a samozřejmě konkrétní inspektor. Tato kontrola nemůže být přístupná jakékoli veřejnosti a není tak ani z tohoto důvodu spatřován jediný důvod pro poskytnutí protokolu o kontrole 3. osobě.</w:t>
      </w:r>
    </w:p>
    <w:p w:rsidR="00213F85" w:rsidRPr="00213F85" w:rsidRDefault="00213F85" w:rsidP="00213F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3F85" w:rsidRPr="00213F85" w:rsidRDefault="00213F85" w:rsidP="00213F8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3F85">
        <w:rPr>
          <w:rFonts w:ascii="Times New Roman" w:hAnsi="Times New Roman" w:cs="Times New Roman"/>
          <w:b/>
          <w:bCs/>
          <w:sz w:val="24"/>
          <w:szCs w:val="24"/>
        </w:rPr>
        <w:t xml:space="preserve">Žádost o </w:t>
      </w:r>
      <w:r w:rsidRPr="00213F85">
        <w:rPr>
          <w:rFonts w:ascii="Times New Roman" w:hAnsi="Times New Roman" w:cs="Times New Roman"/>
          <w:b/>
          <w:bCs/>
          <w:sz w:val="24"/>
          <w:szCs w:val="24"/>
          <w:u w:val="single"/>
        </w:rPr>
        <w:t>poskytnutí protokolu o kontrole</w:t>
      </w:r>
      <w:r w:rsidRPr="00213F85">
        <w:rPr>
          <w:rFonts w:ascii="Times New Roman" w:hAnsi="Times New Roman" w:cs="Times New Roman"/>
          <w:b/>
          <w:bCs/>
          <w:sz w:val="24"/>
          <w:szCs w:val="24"/>
        </w:rPr>
        <w:t xml:space="preserve"> není ani řádnou žádostí o informace podle zákona o svobodném přístupu k informacím. Povinnému subjektu tak nezbývá jiná možnost, než žádost o poskytnutí protokolu o kontrole dotčené osoby </w:t>
      </w:r>
      <w:r w:rsidRPr="00213F85">
        <w:rPr>
          <w:rFonts w:ascii="Times New Roman" w:hAnsi="Times New Roman" w:cs="Times New Roman"/>
          <w:b/>
          <w:bCs/>
          <w:sz w:val="24"/>
          <w:szCs w:val="24"/>
          <w:u w:val="single"/>
        </w:rPr>
        <w:t>odmítnout</w:t>
      </w:r>
      <w:r w:rsidRPr="00213F8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13F85" w:rsidRPr="00213F85" w:rsidRDefault="00213F85" w:rsidP="00213F8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3F85" w:rsidRPr="00213F85" w:rsidRDefault="00213F85" w:rsidP="00213F8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3F85" w:rsidRPr="00213F85" w:rsidRDefault="00213F85" w:rsidP="00213F8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3F85">
        <w:rPr>
          <w:rFonts w:ascii="Times New Roman" w:hAnsi="Times New Roman" w:cs="Times New Roman"/>
          <w:bCs/>
          <w:sz w:val="24"/>
          <w:szCs w:val="24"/>
        </w:rPr>
        <w:t>S pozdravem</w:t>
      </w:r>
    </w:p>
    <w:p w:rsidR="00213F85" w:rsidRPr="00213F85" w:rsidRDefault="00213F85" w:rsidP="00213F85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3F85" w:rsidRPr="00213F85" w:rsidRDefault="00213F85" w:rsidP="00213F85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3F85" w:rsidRPr="00213F85" w:rsidRDefault="00213F85" w:rsidP="00213F85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3F85" w:rsidRPr="00213F85" w:rsidRDefault="00213F85" w:rsidP="00213F8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3F85">
        <w:rPr>
          <w:rFonts w:ascii="Times New Roman" w:hAnsi="Times New Roman" w:cs="Times New Roman"/>
          <w:bCs/>
          <w:sz w:val="24"/>
          <w:szCs w:val="24"/>
        </w:rPr>
        <w:t>……………………………………..</w:t>
      </w:r>
    </w:p>
    <w:p w:rsidR="00213F85" w:rsidRDefault="00213F85" w:rsidP="00213F8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Prof. MUDr. Karel Pavelka, DrSc</w:t>
      </w:r>
    </w:p>
    <w:p w:rsidR="00213F85" w:rsidRPr="00213F85" w:rsidRDefault="00213F85" w:rsidP="00213F8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3F85">
        <w:rPr>
          <w:rFonts w:ascii="Times New Roman" w:hAnsi="Times New Roman" w:cs="Times New Roman"/>
          <w:bCs/>
          <w:sz w:val="24"/>
          <w:szCs w:val="24"/>
        </w:rPr>
        <w:t>ředitel</w:t>
      </w:r>
    </w:p>
    <w:p w:rsidR="00213F85" w:rsidRPr="00213F85" w:rsidRDefault="00213F85" w:rsidP="00213F8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3F85">
        <w:rPr>
          <w:rFonts w:ascii="Times New Roman" w:hAnsi="Times New Roman" w:cs="Times New Roman"/>
          <w:bCs/>
          <w:sz w:val="24"/>
          <w:szCs w:val="24"/>
        </w:rPr>
        <w:t>Revmatologický ústav</w:t>
      </w:r>
    </w:p>
    <w:p w:rsidR="00EC2E81" w:rsidRPr="00213F85" w:rsidRDefault="00EC2E81" w:rsidP="00213F8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C2E81" w:rsidRPr="00213F85" w:rsidSect="007B7BAF">
      <w:footerReference w:type="default" r:id="rId8"/>
      <w:headerReference w:type="first" r:id="rId9"/>
      <w:footerReference w:type="first" r:id="rId10"/>
      <w:pgSz w:w="11906" w:h="16838"/>
      <w:pgMar w:top="2127" w:right="1133" w:bottom="1560" w:left="1134" w:header="851" w:footer="7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BEB" w:rsidRDefault="00802BEB" w:rsidP="00A45D70">
      <w:r>
        <w:separator/>
      </w:r>
    </w:p>
  </w:endnote>
  <w:endnote w:type="continuationSeparator" w:id="0">
    <w:p w:rsidR="00802BEB" w:rsidRDefault="00802BEB" w:rsidP="00A45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EE"/>
    <w:family w:val="swiss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D84" w:rsidRDefault="007B46E0" w:rsidP="00ED4964">
    <w:pPr>
      <w:jc w:val="center"/>
      <w:rPr>
        <w:rFonts w:ascii="Arial" w:hAnsi="Arial" w:cs="Arial"/>
        <w:color w:val="1B75BC"/>
        <w:spacing w:val="-13"/>
        <w:w w:val="105"/>
        <w:sz w:val="14"/>
      </w:rPr>
    </w:pPr>
    <w:r w:rsidRPr="00ED4964">
      <w:rPr>
        <w:rFonts w:ascii="Arial" w:hAnsi="Arial" w:cs="Arial"/>
        <w:color w:val="1B75BC"/>
        <w:w w:val="105"/>
        <w:sz w:val="14"/>
      </w:rPr>
      <w:t>Revmatologický</w:t>
    </w:r>
    <w:r w:rsidRPr="00ED4964">
      <w:rPr>
        <w:rFonts w:ascii="Arial" w:hAnsi="Arial" w:cs="Arial"/>
        <w:color w:val="1B75BC"/>
        <w:spacing w:val="-13"/>
        <w:w w:val="105"/>
        <w:sz w:val="14"/>
      </w:rPr>
      <w:t xml:space="preserve"> </w:t>
    </w:r>
    <w:r w:rsidRPr="00ED4964">
      <w:rPr>
        <w:rFonts w:ascii="Arial" w:hAnsi="Arial" w:cs="Arial"/>
        <w:color w:val="1B75BC"/>
        <w:w w:val="105"/>
        <w:sz w:val="14"/>
      </w:rPr>
      <w:t>ústav,</w:t>
    </w:r>
    <w:r w:rsidRPr="00ED4964">
      <w:rPr>
        <w:rFonts w:ascii="Arial" w:hAnsi="Arial" w:cs="Arial"/>
        <w:color w:val="1B75BC"/>
        <w:spacing w:val="-13"/>
        <w:w w:val="105"/>
        <w:sz w:val="14"/>
      </w:rPr>
      <w:t xml:space="preserve"> </w:t>
    </w:r>
    <w:r w:rsidRPr="00ED4964">
      <w:rPr>
        <w:rFonts w:ascii="Arial" w:hAnsi="Arial" w:cs="Arial"/>
        <w:color w:val="1B75BC"/>
        <w:w w:val="105"/>
        <w:sz w:val="14"/>
      </w:rPr>
      <w:t>příspěvková</w:t>
    </w:r>
    <w:r w:rsidRPr="00ED4964">
      <w:rPr>
        <w:rFonts w:ascii="Arial" w:hAnsi="Arial" w:cs="Arial"/>
        <w:color w:val="1B75BC"/>
        <w:spacing w:val="-12"/>
        <w:w w:val="105"/>
        <w:sz w:val="14"/>
      </w:rPr>
      <w:t xml:space="preserve"> </w:t>
    </w:r>
    <w:r w:rsidRPr="00ED4964">
      <w:rPr>
        <w:rFonts w:ascii="Arial" w:hAnsi="Arial" w:cs="Arial"/>
        <w:color w:val="1B75BC"/>
        <w:w w:val="105"/>
        <w:sz w:val="14"/>
      </w:rPr>
      <w:t>organizace,</w:t>
    </w:r>
    <w:r w:rsidRPr="00ED4964">
      <w:rPr>
        <w:rFonts w:ascii="Arial" w:hAnsi="Arial" w:cs="Arial"/>
        <w:color w:val="1B75BC"/>
        <w:spacing w:val="-13"/>
        <w:w w:val="105"/>
        <w:sz w:val="14"/>
      </w:rPr>
      <w:t xml:space="preserve"> </w:t>
    </w:r>
    <w:r w:rsidRPr="00ED4964">
      <w:rPr>
        <w:rFonts w:ascii="Arial" w:hAnsi="Arial" w:cs="Arial"/>
        <w:color w:val="1B75BC"/>
        <w:w w:val="105"/>
        <w:sz w:val="14"/>
      </w:rPr>
      <w:t>zapsaná</w:t>
    </w:r>
    <w:r w:rsidRPr="00ED4964">
      <w:rPr>
        <w:rFonts w:ascii="Arial" w:hAnsi="Arial" w:cs="Arial"/>
        <w:color w:val="1B75BC"/>
        <w:spacing w:val="-13"/>
        <w:w w:val="105"/>
        <w:sz w:val="14"/>
      </w:rPr>
      <w:t xml:space="preserve"> </w:t>
    </w:r>
    <w:r w:rsidRPr="00ED4964">
      <w:rPr>
        <w:rFonts w:ascii="Arial" w:hAnsi="Arial" w:cs="Arial"/>
        <w:color w:val="1B75BC"/>
        <w:w w:val="105"/>
        <w:sz w:val="14"/>
      </w:rPr>
      <w:t>v</w:t>
    </w:r>
    <w:r w:rsidRPr="00ED4964">
      <w:rPr>
        <w:rFonts w:ascii="Arial" w:hAnsi="Arial" w:cs="Arial"/>
        <w:color w:val="1B75BC"/>
        <w:spacing w:val="-12"/>
        <w:w w:val="105"/>
        <w:sz w:val="14"/>
      </w:rPr>
      <w:t xml:space="preserve"> </w:t>
    </w:r>
    <w:r w:rsidRPr="00ED4964">
      <w:rPr>
        <w:rFonts w:ascii="Arial" w:hAnsi="Arial" w:cs="Arial"/>
        <w:color w:val="1B75BC"/>
        <w:w w:val="105"/>
        <w:sz w:val="14"/>
      </w:rPr>
      <w:t>Národním</w:t>
    </w:r>
    <w:r w:rsidRPr="00ED4964">
      <w:rPr>
        <w:rFonts w:ascii="Arial" w:hAnsi="Arial" w:cs="Arial"/>
        <w:color w:val="1B75BC"/>
        <w:spacing w:val="-13"/>
        <w:w w:val="105"/>
        <w:sz w:val="14"/>
      </w:rPr>
      <w:t xml:space="preserve"> </w:t>
    </w:r>
    <w:r w:rsidRPr="00ED4964">
      <w:rPr>
        <w:rFonts w:ascii="Arial" w:hAnsi="Arial" w:cs="Arial"/>
        <w:color w:val="1B75BC"/>
        <w:w w:val="105"/>
        <w:sz w:val="14"/>
      </w:rPr>
      <w:t>registru</w:t>
    </w:r>
    <w:r w:rsidRPr="00ED4964">
      <w:rPr>
        <w:rFonts w:ascii="Arial" w:hAnsi="Arial" w:cs="Arial"/>
        <w:color w:val="1B75BC"/>
        <w:spacing w:val="-13"/>
        <w:w w:val="105"/>
        <w:sz w:val="14"/>
      </w:rPr>
      <w:t xml:space="preserve"> </w:t>
    </w:r>
    <w:r w:rsidRPr="00ED4964">
      <w:rPr>
        <w:rFonts w:ascii="Arial" w:hAnsi="Arial" w:cs="Arial"/>
        <w:color w:val="1B75BC"/>
        <w:w w:val="105"/>
        <w:sz w:val="14"/>
      </w:rPr>
      <w:t>poskytovatelů</w:t>
    </w:r>
    <w:r w:rsidRPr="00ED4964">
      <w:rPr>
        <w:rFonts w:ascii="Arial" w:hAnsi="Arial" w:cs="Arial"/>
        <w:color w:val="1B75BC"/>
        <w:spacing w:val="-12"/>
        <w:w w:val="105"/>
        <w:sz w:val="14"/>
      </w:rPr>
      <w:t xml:space="preserve"> </w:t>
    </w:r>
    <w:r w:rsidRPr="00ED4964">
      <w:rPr>
        <w:rFonts w:ascii="Arial" w:hAnsi="Arial" w:cs="Arial"/>
        <w:color w:val="1B75BC"/>
        <w:w w:val="105"/>
        <w:sz w:val="14"/>
      </w:rPr>
      <w:t>zdravotních</w:t>
    </w:r>
    <w:r w:rsidRPr="00ED4964">
      <w:rPr>
        <w:rFonts w:ascii="Arial" w:hAnsi="Arial" w:cs="Arial"/>
        <w:color w:val="1B75BC"/>
        <w:spacing w:val="-13"/>
        <w:w w:val="105"/>
        <w:sz w:val="14"/>
      </w:rPr>
      <w:t xml:space="preserve"> </w:t>
    </w:r>
    <w:r w:rsidRPr="00ED4964">
      <w:rPr>
        <w:rFonts w:ascii="Arial" w:hAnsi="Arial" w:cs="Arial"/>
        <w:color w:val="1B75BC"/>
        <w:w w:val="105"/>
        <w:sz w:val="14"/>
      </w:rPr>
      <w:t>služeb,</w:t>
    </w:r>
    <w:r w:rsidRPr="00ED4964">
      <w:rPr>
        <w:rFonts w:ascii="Arial" w:hAnsi="Arial" w:cs="Arial"/>
        <w:color w:val="1B75BC"/>
        <w:spacing w:val="-13"/>
        <w:w w:val="105"/>
        <w:sz w:val="14"/>
      </w:rPr>
      <w:t xml:space="preserve"> </w:t>
    </w:r>
  </w:p>
  <w:p w:rsidR="007B46E0" w:rsidRPr="00ED4964" w:rsidRDefault="007B46E0" w:rsidP="00ED4964">
    <w:pPr>
      <w:jc w:val="center"/>
      <w:rPr>
        <w:rFonts w:ascii="Arial" w:hAnsi="Arial" w:cs="Arial"/>
        <w:color w:val="1B75BC"/>
        <w:w w:val="102"/>
        <w:sz w:val="14"/>
      </w:rPr>
    </w:pPr>
    <w:r w:rsidRPr="00ED4964">
      <w:rPr>
        <w:rFonts w:ascii="Arial" w:hAnsi="Arial" w:cs="Arial"/>
        <w:color w:val="1B75BC"/>
        <w:w w:val="105"/>
        <w:sz w:val="14"/>
      </w:rPr>
      <w:t>Sídlo:</w:t>
    </w:r>
    <w:r w:rsidRPr="00ED4964">
      <w:rPr>
        <w:rFonts w:ascii="Arial" w:hAnsi="Arial" w:cs="Arial"/>
        <w:color w:val="1B75BC"/>
        <w:spacing w:val="-12"/>
        <w:w w:val="105"/>
        <w:sz w:val="14"/>
      </w:rPr>
      <w:t xml:space="preserve"> </w:t>
    </w:r>
    <w:r w:rsidRPr="00ED4964">
      <w:rPr>
        <w:rFonts w:ascii="Arial" w:hAnsi="Arial" w:cs="Arial"/>
        <w:color w:val="1B75BC"/>
        <w:w w:val="105"/>
        <w:sz w:val="14"/>
      </w:rPr>
      <w:t>Na</w:t>
    </w:r>
    <w:r w:rsidRPr="00ED4964">
      <w:rPr>
        <w:rFonts w:ascii="Arial" w:hAnsi="Arial" w:cs="Arial"/>
        <w:color w:val="1B75BC"/>
        <w:spacing w:val="-13"/>
        <w:w w:val="105"/>
        <w:sz w:val="14"/>
      </w:rPr>
      <w:t xml:space="preserve"> </w:t>
    </w:r>
    <w:proofErr w:type="spellStart"/>
    <w:r w:rsidRPr="00ED4964">
      <w:rPr>
        <w:rFonts w:ascii="Arial" w:hAnsi="Arial" w:cs="Arial"/>
        <w:color w:val="1B75BC"/>
        <w:w w:val="105"/>
        <w:sz w:val="14"/>
      </w:rPr>
      <w:t>Slupi</w:t>
    </w:r>
    <w:proofErr w:type="spellEnd"/>
    <w:r w:rsidRPr="00ED4964">
      <w:rPr>
        <w:rFonts w:ascii="Arial" w:hAnsi="Arial" w:cs="Arial"/>
        <w:color w:val="1B75BC"/>
        <w:spacing w:val="-12"/>
        <w:w w:val="105"/>
        <w:sz w:val="14"/>
      </w:rPr>
      <w:t xml:space="preserve"> </w:t>
    </w:r>
    <w:r w:rsidRPr="00ED4964">
      <w:rPr>
        <w:rFonts w:ascii="Arial" w:hAnsi="Arial" w:cs="Arial"/>
        <w:color w:val="1B75BC"/>
        <w:w w:val="105"/>
        <w:sz w:val="14"/>
      </w:rPr>
      <w:t>4,</w:t>
    </w:r>
    <w:r w:rsidRPr="00ED4964">
      <w:rPr>
        <w:rFonts w:ascii="Arial" w:hAnsi="Arial" w:cs="Arial"/>
        <w:color w:val="1B75BC"/>
        <w:spacing w:val="-13"/>
        <w:w w:val="105"/>
        <w:sz w:val="14"/>
      </w:rPr>
      <w:t xml:space="preserve"> </w:t>
    </w:r>
    <w:r w:rsidRPr="00ED4964">
      <w:rPr>
        <w:rFonts w:ascii="Arial" w:hAnsi="Arial" w:cs="Arial"/>
        <w:color w:val="1B75BC"/>
        <w:w w:val="105"/>
        <w:sz w:val="14"/>
      </w:rPr>
      <w:t>128</w:t>
    </w:r>
    <w:r w:rsidRPr="00ED4964">
      <w:rPr>
        <w:rFonts w:ascii="Arial" w:hAnsi="Arial" w:cs="Arial"/>
        <w:color w:val="1B75BC"/>
        <w:spacing w:val="-13"/>
        <w:w w:val="105"/>
        <w:sz w:val="14"/>
      </w:rPr>
      <w:t xml:space="preserve"> </w:t>
    </w:r>
    <w:r w:rsidR="00213F85">
      <w:rPr>
        <w:rFonts w:ascii="Arial" w:hAnsi="Arial" w:cs="Arial"/>
        <w:color w:val="1B75BC"/>
        <w:w w:val="105"/>
        <w:sz w:val="14"/>
      </w:rPr>
      <w:t>0</w:t>
    </w:r>
    <w:r w:rsidRPr="00ED4964">
      <w:rPr>
        <w:rFonts w:ascii="Arial" w:hAnsi="Arial" w:cs="Arial"/>
        <w:color w:val="1B75BC"/>
        <w:w w:val="105"/>
        <w:sz w:val="14"/>
      </w:rPr>
      <w:t>0</w:t>
    </w:r>
    <w:r w:rsidRPr="00ED4964">
      <w:rPr>
        <w:rFonts w:ascii="Arial" w:hAnsi="Arial" w:cs="Arial"/>
        <w:color w:val="1B75BC"/>
        <w:spacing w:val="-12"/>
        <w:w w:val="105"/>
        <w:sz w:val="14"/>
      </w:rPr>
      <w:t xml:space="preserve"> </w:t>
    </w:r>
    <w:r w:rsidRPr="00ED4964">
      <w:rPr>
        <w:rFonts w:ascii="Arial" w:hAnsi="Arial" w:cs="Arial"/>
        <w:color w:val="1B75BC"/>
        <w:w w:val="105"/>
        <w:sz w:val="14"/>
      </w:rPr>
      <w:t>Praha</w:t>
    </w:r>
    <w:r w:rsidRPr="00ED4964">
      <w:rPr>
        <w:rFonts w:ascii="Arial" w:hAnsi="Arial" w:cs="Arial"/>
        <w:color w:val="1B75BC"/>
        <w:spacing w:val="-13"/>
        <w:w w:val="105"/>
        <w:sz w:val="14"/>
      </w:rPr>
      <w:t xml:space="preserve"> </w:t>
    </w:r>
    <w:r w:rsidRPr="00ED4964">
      <w:rPr>
        <w:rFonts w:ascii="Arial" w:hAnsi="Arial" w:cs="Arial"/>
        <w:color w:val="1B75BC"/>
        <w:w w:val="105"/>
        <w:sz w:val="14"/>
      </w:rPr>
      <w:t>2</w:t>
    </w:r>
    <w:r w:rsidRPr="00ED4964">
      <w:rPr>
        <w:rFonts w:ascii="Arial" w:hAnsi="Arial" w:cs="Arial"/>
        <w:color w:val="1B75BC"/>
        <w:w w:val="102"/>
        <w:sz w:val="14"/>
      </w:rPr>
      <w:t xml:space="preserve"> </w:t>
    </w:r>
  </w:p>
  <w:p w:rsidR="007B46E0" w:rsidRPr="00ED4964" w:rsidRDefault="007B46E0" w:rsidP="00ED4964">
    <w:pPr>
      <w:jc w:val="center"/>
      <w:rPr>
        <w:rFonts w:ascii="Arial" w:hAnsi="Arial" w:cs="Arial"/>
        <w:color w:val="1B75BC"/>
        <w:spacing w:val="-24"/>
        <w:w w:val="105"/>
        <w:sz w:val="14"/>
      </w:rPr>
    </w:pPr>
    <w:r w:rsidRPr="00ED4964">
      <w:rPr>
        <w:rFonts w:ascii="Arial" w:hAnsi="Arial" w:cs="Arial"/>
        <w:color w:val="1B75BC"/>
        <w:w w:val="105"/>
        <w:sz w:val="14"/>
      </w:rPr>
      <w:t>IČ:</w:t>
    </w:r>
    <w:r w:rsidRPr="00ED4964">
      <w:rPr>
        <w:rFonts w:ascii="Arial" w:hAnsi="Arial" w:cs="Arial"/>
        <w:color w:val="1B75BC"/>
        <w:spacing w:val="-24"/>
        <w:w w:val="105"/>
        <w:sz w:val="14"/>
      </w:rPr>
      <w:t xml:space="preserve"> </w:t>
    </w:r>
    <w:r w:rsidRPr="00ED4964">
      <w:rPr>
        <w:rFonts w:ascii="Arial" w:hAnsi="Arial" w:cs="Arial"/>
        <w:color w:val="1B75BC"/>
        <w:w w:val="105"/>
        <w:sz w:val="14"/>
      </w:rPr>
      <w:t>00023728,</w:t>
    </w:r>
    <w:r w:rsidRPr="00ED4964">
      <w:rPr>
        <w:rFonts w:ascii="Arial" w:hAnsi="Arial" w:cs="Arial"/>
        <w:color w:val="1B75BC"/>
        <w:spacing w:val="-24"/>
        <w:w w:val="105"/>
        <w:sz w:val="14"/>
      </w:rPr>
      <w:t xml:space="preserve"> </w:t>
    </w:r>
    <w:r w:rsidRPr="00ED4964">
      <w:rPr>
        <w:rFonts w:ascii="Arial" w:hAnsi="Arial" w:cs="Arial"/>
        <w:color w:val="1B75BC"/>
        <w:w w:val="105"/>
        <w:sz w:val="14"/>
      </w:rPr>
      <w:t>DIČ:</w:t>
    </w:r>
    <w:r w:rsidRPr="00ED4964">
      <w:rPr>
        <w:rFonts w:ascii="Arial" w:hAnsi="Arial" w:cs="Arial"/>
        <w:color w:val="1B75BC"/>
        <w:spacing w:val="-23"/>
        <w:w w:val="105"/>
        <w:sz w:val="14"/>
      </w:rPr>
      <w:t xml:space="preserve"> </w:t>
    </w:r>
    <w:r w:rsidRPr="00ED4964">
      <w:rPr>
        <w:rFonts w:ascii="Arial" w:hAnsi="Arial" w:cs="Arial"/>
        <w:color w:val="1B75BC"/>
        <w:w w:val="105"/>
        <w:sz w:val="14"/>
      </w:rPr>
      <w:t>CZ00023728,</w:t>
    </w:r>
    <w:r w:rsidRPr="00ED4964">
      <w:rPr>
        <w:rFonts w:ascii="Arial" w:hAnsi="Arial" w:cs="Arial"/>
        <w:color w:val="1B75BC"/>
        <w:spacing w:val="-24"/>
        <w:w w:val="105"/>
        <w:sz w:val="14"/>
      </w:rPr>
      <w:t xml:space="preserve"> </w:t>
    </w:r>
    <w:r w:rsidRPr="00ED4964">
      <w:rPr>
        <w:rFonts w:ascii="Arial" w:hAnsi="Arial" w:cs="Arial"/>
        <w:color w:val="1B75BC"/>
        <w:w w:val="105"/>
        <w:sz w:val="14"/>
      </w:rPr>
      <w:t>IČZ:</w:t>
    </w:r>
    <w:r w:rsidRPr="00ED4964">
      <w:rPr>
        <w:rFonts w:ascii="Arial" w:hAnsi="Arial" w:cs="Arial"/>
        <w:color w:val="1B75BC"/>
        <w:spacing w:val="-24"/>
        <w:w w:val="105"/>
        <w:sz w:val="14"/>
      </w:rPr>
      <w:t xml:space="preserve"> </w:t>
    </w:r>
    <w:r w:rsidRPr="00ED4964">
      <w:rPr>
        <w:rFonts w:ascii="Arial" w:hAnsi="Arial" w:cs="Arial"/>
        <w:color w:val="1B75BC"/>
        <w:w w:val="105"/>
        <w:sz w:val="14"/>
      </w:rPr>
      <w:t>0201000,</w:t>
    </w:r>
    <w:r w:rsidRPr="00ED4964">
      <w:rPr>
        <w:rFonts w:ascii="Arial" w:hAnsi="Arial" w:cs="Arial"/>
        <w:color w:val="1B75BC"/>
        <w:spacing w:val="-23"/>
        <w:w w:val="105"/>
        <w:sz w:val="14"/>
      </w:rPr>
      <w:t xml:space="preserve"> </w:t>
    </w:r>
    <w:r w:rsidRPr="00ED4964">
      <w:rPr>
        <w:rFonts w:ascii="Arial" w:hAnsi="Arial" w:cs="Arial"/>
        <w:color w:val="1B75BC"/>
        <w:w w:val="105"/>
        <w:sz w:val="14"/>
      </w:rPr>
      <w:t>ID</w:t>
    </w:r>
    <w:r w:rsidRPr="00ED4964">
      <w:rPr>
        <w:rFonts w:ascii="Arial" w:hAnsi="Arial" w:cs="Arial"/>
        <w:color w:val="1B75BC"/>
        <w:spacing w:val="-24"/>
        <w:w w:val="105"/>
        <w:sz w:val="14"/>
      </w:rPr>
      <w:t xml:space="preserve"> </w:t>
    </w:r>
    <w:r w:rsidRPr="00ED4964">
      <w:rPr>
        <w:rFonts w:ascii="Arial" w:hAnsi="Arial" w:cs="Arial"/>
        <w:color w:val="1B75BC"/>
        <w:w w:val="105"/>
        <w:sz w:val="14"/>
      </w:rPr>
      <w:t>datové</w:t>
    </w:r>
    <w:r w:rsidRPr="00ED4964">
      <w:rPr>
        <w:rFonts w:ascii="Arial" w:hAnsi="Arial" w:cs="Arial"/>
        <w:color w:val="1B75BC"/>
        <w:spacing w:val="-24"/>
        <w:w w:val="105"/>
        <w:sz w:val="14"/>
      </w:rPr>
      <w:t xml:space="preserve"> </w:t>
    </w:r>
    <w:r w:rsidRPr="00ED4964">
      <w:rPr>
        <w:rFonts w:ascii="Arial" w:hAnsi="Arial" w:cs="Arial"/>
        <w:color w:val="1B75BC"/>
        <w:w w:val="105"/>
        <w:sz w:val="14"/>
      </w:rPr>
      <w:t>schránky:</w:t>
    </w:r>
    <w:r w:rsidRPr="00ED4964">
      <w:rPr>
        <w:rFonts w:ascii="Arial" w:hAnsi="Arial" w:cs="Arial"/>
        <w:color w:val="1B75BC"/>
        <w:spacing w:val="-23"/>
        <w:w w:val="105"/>
        <w:sz w:val="14"/>
      </w:rPr>
      <w:t xml:space="preserve"> </w:t>
    </w:r>
    <w:proofErr w:type="spellStart"/>
    <w:r w:rsidRPr="00ED4964">
      <w:rPr>
        <w:rFonts w:ascii="Arial" w:hAnsi="Arial" w:cs="Arial"/>
        <w:color w:val="1B75BC"/>
        <w:w w:val="105"/>
        <w:sz w:val="14"/>
      </w:rPr>
      <w:t>wjqzqtn</w:t>
    </w:r>
    <w:proofErr w:type="spellEnd"/>
    <w:r w:rsidRPr="00ED4964">
      <w:rPr>
        <w:rFonts w:ascii="Arial" w:hAnsi="Arial" w:cs="Arial"/>
        <w:color w:val="1B75BC"/>
        <w:spacing w:val="-24"/>
        <w:w w:val="105"/>
        <w:sz w:val="14"/>
      </w:rPr>
      <w:t xml:space="preserve"> </w:t>
    </w:r>
  </w:p>
  <w:p w:rsidR="00ED4964" w:rsidRDefault="007B46E0" w:rsidP="00ED4964">
    <w:pPr>
      <w:jc w:val="center"/>
      <w:rPr>
        <w:rFonts w:ascii="Arial" w:hAnsi="Arial" w:cs="Arial"/>
        <w:color w:val="1B75BC"/>
        <w:w w:val="93"/>
        <w:sz w:val="14"/>
      </w:rPr>
    </w:pPr>
    <w:r w:rsidRPr="00ED4964">
      <w:rPr>
        <w:rFonts w:ascii="Arial" w:hAnsi="Arial" w:cs="Arial"/>
        <w:color w:val="1B75BC"/>
        <w:w w:val="105"/>
        <w:sz w:val="14"/>
      </w:rPr>
      <w:t>Bankovní</w:t>
    </w:r>
    <w:r w:rsidRPr="00ED4964">
      <w:rPr>
        <w:rFonts w:ascii="Arial" w:hAnsi="Arial" w:cs="Arial"/>
        <w:color w:val="1B75BC"/>
        <w:spacing w:val="-24"/>
        <w:w w:val="105"/>
        <w:sz w:val="14"/>
      </w:rPr>
      <w:t xml:space="preserve"> </w:t>
    </w:r>
    <w:r w:rsidRPr="00ED4964">
      <w:rPr>
        <w:rFonts w:ascii="Arial" w:hAnsi="Arial" w:cs="Arial"/>
        <w:color w:val="1B75BC"/>
        <w:w w:val="105"/>
        <w:sz w:val="14"/>
      </w:rPr>
      <w:t xml:space="preserve">spojení: </w:t>
    </w:r>
    <w:r w:rsidRPr="00ED4964">
      <w:rPr>
        <w:rFonts w:ascii="Arial" w:hAnsi="Arial" w:cs="Arial"/>
        <w:color w:val="1B75BC"/>
        <w:sz w:val="14"/>
      </w:rPr>
      <w:t>ČNB</w:t>
    </w:r>
    <w:r w:rsidRPr="00ED4964">
      <w:rPr>
        <w:rFonts w:ascii="Arial" w:hAnsi="Arial" w:cs="Arial"/>
        <w:color w:val="1B75BC"/>
        <w:spacing w:val="-10"/>
        <w:sz w:val="14"/>
      </w:rPr>
      <w:t xml:space="preserve"> </w:t>
    </w:r>
    <w:r w:rsidRPr="00ED4964">
      <w:rPr>
        <w:rFonts w:ascii="Arial" w:hAnsi="Arial" w:cs="Arial"/>
        <w:color w:val="1B75BC"/>
        <w:sz w:val="14"/>
      </w:rPr>
      <w:t>Praha,</w:t>
    </w:r>
    <w:r w:rsidRPr="00ED4964">
      <w:rPr>
        <w:rFonts w:ascii="Arial" w:hAnsi="Arial" w:cs="Arial"/>
        <w:color w:val="1B75BC"/>
        <w:spacing w:val="-10"/>
        <w:sz w:val="14"/>
      </w:rPr>
      <w:t xml:space="preserve"> </w:t>
    </w:r>
    <w:r w:rsidRPr="00ED4964">
      <w:rPr>
        <w:rFonts w:ascii="Arial" w:hAnsi="Arial" w:cs="Arial"/>
        <w:color w:val="1B75BC"/>
        <w:sz w:val="14"/>
      </w:rPr>
      <w:t>CZK</w:t>
    </w:r>
    <w:r w:rsidRPr="00ED4964">
      <w:rPr>
        <w:rFonts w:ascii="Arial" w:hAnsi="Arial" w:cs="Arial"/>
        <w:color w:val="1B75BC"/>
        <w:spacing w:val="-9"/>
        <w:sz w:val="14"/>
      </w:rPr>
      <w:t xml:space="preserve"> </w:t>
    </w:r>
    <w:r w:rsidRPr="00ED4964">
      <w:rPr>
        <w:rFonts w:ascii="Arial" w:hAnsi="Arial" w:cs="Arial"/>
        <w:color w:val="1B75BC"/>
        <w:sz w:val="14"/>
      </w:rPr>
      <w:t>č.</w:t>
    </w:r>
    <w:r w:rsidRPr="00ED4964">
      <w:rPr>
        <w:rFonts w:ascii="Arial" w:hAnsi="Arial" w:cs="Arial"/>
        <w:color w:val="1B75BC"/>
        <w:spacing w:val="-10"/>
        <w:sz w:val="14"/>
      </w:rPr>
      <w:t xml:space="preserve"> </w:t>
    </w:r>
    <w:r w:rsidRPr="00ED4964">
      <w:rPr>
        <w:rFonts w:ascii="Arial" w:hAnsi="Arial" w:cs="Arial"/>
        <w:color w:val="1B75BC"/>
        <w:sz w:val="14"/>
      </w:rPr>
      <w:t>439021/0710</w:t>
    </w:r>
    <w:r w:rsidRPr="00ED4964">
      <w:rPr>
        <w:rFonts w:ascii="Arial" w:hAnsi="Arial" w:cs="Arial"/>
        <w:color w:val="1B75BC"/>
        <w:spacing w:val="-9"/>
        <w:sz w:val="14"/>
      </w:rPr>
      <w:t xml:space="preserve"> </w:t>
    </w:r>
    <w:r w:rsidRPr="00ED4964">
      <w:rPr>
        <w:rFonts w:ascii="Arial" w:hAnsi="Arial" w:cs="Arial"/>
        <w:color w:val="1B75BC"/>
        <w:sz w:val="14"/>
      </w:rPr>
      <w:t>IBAN</w:t>
    </w:r>
    <w:r w:rsidRPr="00ED4964">
      <w:rPr>
        <w:rFonts w:ascii="Arial" w:hAnsi="Arial" w:cs="Arial"/>
        <w:color w:val="1B75BC"/>
        <w:spacing w:val="-10"/>
        <w:sz w:val="14"/>
      </w:rPr>
      <w:t xml:space="preserve"> </w:t>
    </w:r>
    <w:r w:rsidRPr="00ED4964">
      <w:rPr>
        <w:rFonts w:ascii="Arial" w:hAnsi="Arial" w:cs="Arial"/>
        <w:color w:val="1B75BC"/>
        <w:sz w:val="14"/>
      </w:rPr>
      <w:t>CZ1007100000000000439021</w:t>
    </w:r>
    <w:r w:rsidRPr="00ED4964">
      <w:rPr>
        <w:rFonts w:ascii="Arial" w:hAnsi="Arial" w:cs="Arial"/>
        <w:color w:val="1B75BC"/>
        <w:spacing w:val="-10"/>
        <w:sz w:val="14"/>
      </w:rPr>
      <w:t xml:space="preserve"> </w:t>
    </w:r>
    <w:r w:rsidRPr="00ED4964">
      <w:rPr>
        <w:rFonts w:ascii="Arial" w:hAnsi="Arial" w:cs="Arial"/>
        <w:color w:val="1B75BC"/>
        <w:sz w:val="14"/>
      </w:rPr>
      <w:t>CNBACZPP</w:t>
    </w:r>
    <w:r w:rsidRPr="00ED4964">
      <w:rPr>
        <w:rFonts w:ascii="Arial" w:hAnsi="Arial" w:cs="Arial"/>
        <w:color w:val="1B75BC"/>
        <w:w w:val="93"/>
        <w:sz w:val="14"/>
      </w:rPr>
      <w:t xml:space="preserve"> </w:t>
    </w:r>
  </w:p>
  <w:p w:rsidR="007B46E0" w:rsidRPr="00ED4964" w:rsidRDefault="007B46E0" w:rsidP="00ED4964">
    <w:pPr>
      <w:jc w:val="center"/>
      <w:rPr>
        <w:rFonts w:ascii="Arial" w:eastAsia="Arial Unicode MS" w:hAnsi="Arial" w:cs="Arial"/>
        <w:sz w:val="14"/>
        <w:szCs w:val="14"/>
      </w:rPr>
    </w:pPr>
    <w:r w:rsidRPr="00ED4964">
      <w:rPr>
        <w:rFonts w:ascii="Arial" w:hAnsi="Arial" w:cs="Arial"/>
        <w:color w:val="1B75BC"/>
        <w:sz w:val="14"/>
      </w:rPr>
      <w:t>ČNB</w:t>
    </w:r>
    <w:r w:rsidRPr="00ED4964">
      <w:rPr>
        <w:rFonts w:ascii="Arial" w:hAnsi="Arial" w:cs="Arial"/>
        <w:color w:val="1B75BC"/>
        <w:spacing w:val="-10"/>
        <w:sz w:val="14"/>
      </w:rPr>
      <w:t xml:space="preserve"> </w:t>
    </w:r>
    <w:r w:rsidRPr="00ED4964">
      <w:rPr>
        <w:rFonts w:ascii="Arial" w:hAnsi="Arial" w:cs="Arial"/>
        <w:color w:val="1B75BC"/>
        <w:sz w:val="14"/>
      </w:rPr>
      <w:t>Praha</w:t>
    </w:r>
    <w:r w:rsidRPr="00ED4964">
      <w:rPr>
        <w:rFonts w:ascii="Arial" w:hAnsi="Arial" w:cs="Arial"/>
        <w:color w:val="1B75BC"/>
        <w:spacing w:val="-9"/>
        <w:sz w:val="14"/>
      </w:rPr>
      <w:t xml:space="preserve"> </w:t>
    </w:r>
    <w:r w:rsidRPr="00ED4964">
      <w:rPr>
        <w:rFonts w:ascii="Arial" w:hAnsi="Arial" w:cs="Arial"/>
        <w:color w:val="1B75BC"/>
        <w:sz w:val="14"/>
      </w:rPr>
      <w:t>EUR</w:t>
    </w:r>
    <w:r w:rsidRPr="00ED4964">
      <w:rPr>
        <w:rFonts w:ascii="Arial" w:hAnsi="Arial" w:cs="Arial"/>
        <w:color w:val="1B75BC"/>
        <w:spacing w:val="-9"/>
        <w:sz w:val="14"/>
      </w:rPr>
      <w:t xml:space="preserve"> </w:t>
    </w:r>
    <w:r w:rsidRPr="00ED4964">
      <w:rPr>
        <w:rFonts w:ascii="Arial" w:hAnsi="Arial" w:cs="Arial"/>
        <w:color w:val="1B75BC"/>
        <w:sz w:val="14"/>
      </w:rPr>
      <w:t>č.</w:t>
    </w:r>
    <w:r w:rsidRPr="00ED4964">
      <w:rPr>
        <w:rFonts w:ascii="Arial" w:hAnsi="Arial" w:cs="Arial"/>
        <w:color w:val="1B75BC"/>
        <w:spacing w:val="-9"/>
        <w:sz w:val="14"/>
      </w:rPr>
      <w:t xml:space="preserve"> </w:t>
    </w:r>
    <w:r w:rsidRPr="00ED4964">
      <w:rPr>
        <w:rFonts w:ascii="Arial" w:hAnsi="Arial" w:cs="Arial"/>
        <w:color w:val="1B75BC"/>
        <w:sz w:val="14"/>
      </w:rPr>
      <w:t>34534-439021/0710</w:t>
    </w:r>
    <w:r w:rsidRPr="00ED4964">
      <w:rPr>
        <w:rFonts w:ascii="Arial" w:hAnsi="Arial" w:cs="Arial"/>
        <w:color w:val="1B75BC"/>
        <w:spacing w:val="-9"/>
        <w:sz w:val="14"/>
      </w:rPr>
      <w:t xml:space="preserve"> </w:t>
    </w:r>
    <w:r w:rsidRPr="00ED4964">
      <w:rPr>
        <w:rFonts w:ascii="Arial" w:hAnsi="Arial" w:cs="Arial"/>
        <w:color w:val="1B75BC"/>
        <w:sz w:val="14"/>
      </w:rPr>
      <w:t>IBAN</w:t>
    </w:r>
    <w:r w:rsidRPr="00ED4964">
      <w:rPr>
        <w:rFonts w:ascii="Arial" w:hAnsi="Arial" w:cs="Arial"/>
        <w:color w:val="1B75BC"/>
        <w:spacing w:val="-9"/>
        <w:sz w:val="14"/>
      </w:rPr>
      <w:t xml:space="preserve"> </w:t>
    </w:r>
    <w:r w:rsidRPr="00ED4964">
      <w:rPr>
        <w:rFonts w:ascii="Arial" w:hAnsi="Arial" w:cs="Arial"/>
        <w:color w:val="1B75BC"/>
        <w:sz w:val="14"/>
      </w:rPr>
      <w:t>CZ8007100345340000439021</w:t>
    </w:r>
    <w:r w:rsidRPr="00ED4964">
      <w:rPr>
        <w:rFonts w:ascii="Arial" w:hAnsi="Arial" w:cs="Arial"/>
        <w:color w:val="1B75BC"/>
        <w:spacing w:val="-9"/>
        <w:sz w:val="14"/>
      </w:rPr>
      <w:t xml:space="preserve"> </w:t>
    </w:r>
    <w:r w:rsidRPr="00ED4964">
      <w:rPr>
        <w:rFonts w:ascii="Arial" w:hAnsi="Arial" w:cs="Arial"/>
        <w:color w:val="1B75BC"/>
        <w:sz w:val="14"/>
      </w:rPr>
      <w:t>CNBACZPP</w:t>
    </w:r>
  </w:p>
  <w:p w:rsidR="008D552D" w:rsidRPr="00F87B64" w:rsidRDefault="00802BEB" w:rsidP="00F87B64">
    <w:pPr>
      <w:jc w:val="center"/>
      <w:rPr>
        <w:rFonts w:ascii="Arial" w:hAnsi="Arial" w:cs="Arial"/>
        <w:sz w:val="14"/>
      </w:rPr>
    </w:pPr>
    <w:hyperlink r:id="rId1">
      <w:r w:rsidR="007B46E0" w:rsidRPr="00ED4964">
        <w:rPr>
          <w:rFonts w:ascii="Arial" w:hAnsi="Arial" w:cs="Arial"/>
          <w:color w:val="1B75BC"/>
          <w:w w:val="105"/>
          <w:sz w:val="14"/>
        </w:rPr>
        <w:t>www.revma.cz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474" w:rsidRDefault="00B45474" w:rsidP="00B45474">
    <w:pPr>
      <w:jc w:val="center"/>
      <w:rPr>
        <w:rFonts w:ascii="Arial" w:hAnsi="Arial" w:cs="Arial"/>
        <w:color w:val="1B75BC"/>
        <w:spacing w:val="-13"/>
        <w:w w:val="105"/>
        <w:sz w:val="14"/>
      </w:rPr>
    </w:pPr>
    <w:r w:rsidRPr="00ED4964">
      <w:rPr>
        <w:rFonts w:ascii="Arial" w:hAnsi="Arial" w:cs="Arial"/>
        <w:color w:val="1B75BC"/>
        <w:w w:val="105"/>
        <w:sz w:val="14"/>
      </w:rPr>
      <w:t>Revmatologický</w:t>
    </w:r>
    <w:r w:rsidRPr="00ED4964">
      <w:rPr>
        <w:rFonts w:ascii="Arial" w:hAnsi="Arial" w:cs="Arial"/>
        <w:color w:val="1B75BC"/>
        <w:spacing w:val="-13"/>
        <w:w w:val="105"/>
        <w:sz w:val="14"/>
      </w:rPr>
      <w:t xml:space="preserve"> </w:t>
    </w:r>
    <w:r w:rsidRPr="00ED4964">
      <w:rPr>
        <w:rFonts w:ascii="Arial" w:hAnsi="Arial" w:cs="Arial"/>
        <w:color w:val="1B75BC"/>
        <w:w w:val="105"/>
        <w:sz w:val="14"/>
      </w:rPr>
      <w:t>ústav,</w:t>
    </w:r>
    <w:r w:rsidRPr="00ED4964">
      <w:rPr>
        <w:rFonts w:ascii="Arial" w:hAnsi="Arial" w:cs="Arial"/>
        <w:color w:val="1B75BC"/>
        <w:spacing w:val="-13"/>
        <w:w w:val="105"/>
        <w:sz w:val="14"/>
      </w:rPr>
      <w:t xml:space="preserve"> </w:t>
    </w:r>
    <w:r w:rsidRPr="00ED4964">
      <w:rPr>
        <w:rFonts w:ascii="Arial" w:hAnsi="Arial" w:cs="Arial"/>
        <w:color w:val="1B75BC"/>
        <w:w w:val="105"/>
        <w:sz w:val="14"/>
      </w:rPr>
      <w:t>příspěvková</w:t>
    </w:r>
    <w:r w:rsidRPr="00ED4964">
      <w:rPr>
        <w:rFonts w:ascii="Arial" w:hAnsi="Arial" w:cs="Arial"/>
        <w:color w:val="1B75BC"/>
        <w:spacing w:val="-12"/>
        <w:w w:val="105"/>
        <w:sz w:val="14"/>
      </w:rPr>
      <w:t xml:space="preserve"> </w:t>
    </w:r>
    <w:r w:rsidRPr="00ED4964">
      <w:rPr>
        <w:rFonts w:ascii="Arial" w:hAnsi="Arial" w:cs="Arial"/>
        <w:color w:val="1B75BC"/>
        <w:w w:val="105"/>
        <w:sz w:val="14"/>
      </w:rPr>
      <w:t>organizace,</w:t>
    </w:r>
    <w:r w:rsidRPr="00ED4964">
      <w:rPr>
        <w:rFonts w:ascii="Arial" w:hAnsi="Arial" w:cs="Arial"/>
        <w:color w:val="1B75BC"/>
        <w:spacing w:val="-13"/>
        <w:w w:val="105"/>
        <w:sz w:val="14"/>
      </w:rPr>
      <w:t xml:space="preserve"> </w:t>
    </w:r>
    <w:r w:rsidRPr="00ED4964">
      <w:rPr>
        <w:rFonts w:ascii="Arial" w:hAnsi="Arial" w:cs="Arial"/>
        <w:color w:val="1B75BC"/>
        <w:w w:val="105"/>
        <w:sz w:val="14"/>
      </w:rPr>
      <w:t>zapsaná</w:t>
    </w:r>
    <w:r w:rsidRPr="00ED4964">
      <w:rPr>
        <w:rFonts w:ascii="Arial" w:hAnsi="Arial" w:cs="Arial"/>
        <w:color w:val="1B75BC"/>
        <w:spacing w:val="-13"/>
        <w:w w:val="105"/>
        <w:sz w:val="14"/>
      </w:rPr>
      <w:t xml:space="preserve"> </w:t>
    </w:r>
    <w:r w:rsidRPr="00ED4964">
      <w:rPr>
        <w:rFonts w:ascii="Arial" w:hAnsi="Arial" w:cs="Arial"/>
        <w:color w:val="1B75BC"/>
        <w:w w:val="105"/>
        <w:sz w:val="14"/>
      </w:rPr>
      <w:t>v</w:t>
    </w:r>
    <w:r w:rsidRPr="00ED4964">
      <w:rPr>
        <w:rFonts w:ascii="Arial" w:hAnsi="Arial" w:cs="Arial"/>
        <w:color w:val="1B75BC"/>
        <w:spacing w:val="-12"/>
        <w:w w:val="105"/>
        <w:sz w:val="14"/>
      </w:rPr>
      <w:t xml:space="preserve"> </w:t>
    </w:r>
    <w:r w:rsidRPr="00ED4964">
      <w:rPr>
        <w:rFonts w:ascii="Arial" w:hAnsi="Arial" w:cs="Arial"/>
        <w:color w:val="1B75BC"/>
        <w:w w:val="105"/>
        <w:sz w:val="14"/>
      </w:rPr>
      <w:t>Národním</w:t>
    </w:r>
    <w:r w:rsidRPr="00ED4964">
      <w:rPr>
        <w:rFonts w:ascii="Arial" w:hAnsi="Arial" w:cs="Arial"/>
        <w:color w:val="1B75BC"/>
        <w:spacing w:val="-13"/>
        <w:w w:val="105"/>
        <w:sz w:val="14"/>
      </w:rPr>
      <w:t xml:space="preserve"> </w:t>
    </w:r>
    <w:r w:rsidRPr="00ED4964">
      <w:rPr>
        <w:rFonts w:ascii="Arial" w:hAnsi="Arial" w:cs="Arial"/>
        <w:color w:val="1B75BC"/>
        <w:w w:val="105"/>
        <w:sz w:val="14"/>
      </w:rPr>
      <w:t>registru</w:t>
    </w:r>
    <w:r w:rsidRPr="00ED4964">
      <w:rPr>
        <w:rFonts w:ascii="Arial" w:hAnsi="Arial" w:cs="Arial"/>
        <w:color w:val="1B75BC"/>
        <w:spacing w:val="-13"/>
        <w:w w:val="105"/>
        <w:sz w:val="14"/>
      </w:rPr>
      <w:t xml:space="preserve"> </w:t>
    </w:r>
    <w:r w:rsidRPr="00ED4964">
      <w:rPr>
        <w:rFonts w:ascii="Arial" w:hAnsi="Arial" w:cs="Arial"/>
        <w:color w:val="1B75BC"/>
        <w:w w:val="105"/>
        <w:sz w:val="14"/>
      </w:rPr>
      <w:t>poskytovatelů</w:t>
    </w:r>
    <w:r w:rsidRPr="00ED4964">
      <w:rPr>
        <w:rFonts w:ascii="Arial" w:hAnsi="Arial" w:cs="Arial"/>
        <w:color w:val="1B75BC"/>
        <w:spacing w:val="-12"/>
        <w:w w:val="105"/>
        <w:sz w:val="14"/>
      </w:rPr>
      <w:t xml:space="preserve"> </w:t>
    </w:r>
    <w:r w:rsidRPr="00ED4964">
      <w:rPr>
        <w:rFonts w:ascii="Arial" w:hAnsi="Arial" w:cs="Arial"/>
        <w:color w:val="1B75BC"/>
        <w:w w:val="105"/>
        <w:sz w:val="14"/>
      </w:rPr>
      <w:t>zdravotních</w:t>
    </w:r>
    <w:r w:rsidRPr="00ED4964">
      <w:rPr>
        <w:rFonts w:ascii="Arial" w:hAnsi="Arial" w:cs="Arial"/>
        <w:color w:val="1B75BC"/>
        <w:spacing w:val="-13"/>
        <w:w w:val="105"/>
        <w:sz w:val="14"/>
      </w:rPr>
      <w:t xml:space="preserve"> </w:t>
    </w:r>
    <w:r w:rsidRPr="00ED4964">
      <w:rPr>
        <w:rFonts w:ascii="Arial" w:hAnsi="Arial" w:cs="Arial"/>
        <w:color w:val="1B75BC"/>
        <w:w w:val="105"/>
        <w:sz w:val="14"/>
      </w:rPr>
      <w:t>služeb,</w:t>
    </w:r>
    <w:r w:rsidRPr="00ED4964">
      <w:rPr>
        <w:rFonts w:ascii="Arial" w:hAnsi="Arial" w:cs="Arial"/>
        <w:color w:val="1B75BC"/>
        <w:spacing w:val="-13"/>
        <w:w w:val="105"/>
        <w:sz w:val="14"/>
      </w:rPr>
      <w:t xml:space="preserve"> </w:t>
    </w:r>
  </w:p>
  <w:p w:rsidR="00B45474" w:rsidRPr="00ED4964" w:rsidRDefault="00B45474" w:rsidP="00B45474">
    <w:pPr>
      <w:jc w:val="center"/>
      <w:rPr>
        <w:rFonts w:ascii="Arial" w:hAnsi="Arial" w:cs="Arial"/>
        <w:color w:val="1B75BC"/>
        <w:w w:val="102"/>
        <w:sz w:val="14"/>
      </w:rPr>
    </w:pPr>
    <w:r w:rsidRPr="00ED4964">
      <w:rPr>
        <w:rFonts w:ascii="Arial" w:hAnsi="Arial" w:cs="Arial"/>
        <w:color w:val="1B75BC"/>
        <w:w w:val="105"/>
        <w:sz w:val="14"/>
      </w:rPr>
      <w:t>Sídlo:</w:t>
    </w:r>
    <w:r w:rsidRPr="00ED4964">
      <w:rPr>
        <w:rFonts w:ascii="Arial" w:hAnsi="Arial" w:cs="Arial"/>
        <w:color w:val="1B75BC"/>
        <w:spacing w:val="-12"/>
        <w:w w:val="105"/>
        <w:sz w:val="14"/>
      </w:rPr>
      <w:t xml:space="preserve"> </w:t>
    </w:r>
    <w:r w:rsidRPr="00ED4964">
      <w:rPr>
        <w:rFonts w:ascii="Arial" w:hAnsi="Arial" w:cs="Arial"/>
        <w:color w:val="1B75BC"/>
        <w:w w:val="105"/>
        <w:sz w:val="14"/>
      </w:rPr>
      <w:t>Na</w:t>
    </w:r>
    <w:r w:rsidRPr="00ED4964">
      <w:rPr>
        <w:rFonts w:ascii="Arial" w:hAnsi="Arial" w:cs="Arial"/>
        <w:color w:val="1B75BC"/>
        <w:spacing w:val="-13"/>
        <w:w w:val="105"/>
        <w:sz w:val="14"/>
      </w:rPr>
      <w:t xml:space="preserve"> </w:t>
    </w:r>
    <w:proofErr w:type="spellStart"/>
    <w:r w:rsidRPr="00ED4964">
      <w:rPr>
        <w:rFonts w:ascii="Arial" w:hAnsi="Arial" w:cs="Arial"/>
        <w:color w:val="1B75BC"/>
        <w:w w:val="105"/>
        <w:sz w:val="14"/>
      </w:rPr>
      <w:t>Slupi</w:t>
    </w:r>
    <w:proofErr w:type="spellEnd"/>
    <w:r w:rsidRPr="00ED4964">
      <w:rPr>
        <w:rFonts w:ascii="Arial" w:hAnsi="Arial" w:cs="Arial"/>
        <w:color w:val="1B75BC"/>
        <w:spacing w:val="-12"/>
        <w:w w:val="105"/>
        <w:sz w:val="14"/>
      </w:rPr>
      <w:t xml:space="preserve"> </w:t>
    </w:r>
    <w:r w:rsidRPr="00ED4964">
      <w:rPr>
        <w:rFonts w:ascii="Arial" w:hAnsi="Arial" w:cs="Arial"/>
        <w:color w:val="1B75BC"/>
        <w:w w:val="105"/>
        <w:sz w:val="14"/>
      </w:rPr>
      <w:t>4</w:t>
    </w:r>
    <w:r w:rsidR="00BF4D01">
      <w:rPr>
        <w:rFonts w:ascii="Arial" w:hAnsi="Arial" w:cs="Arial"/>
        <w:color w:val="1B75BC"/>
        <w:w w:val="105"/>
        <w:sz w:val="14"/>
      </w:rPr>
      <w:t>50/4</w:t>
    </w:r>
    <w:r w:rsidRPr="00ED4964">
      <w:rPr>
        <w:rFonts w:ascii="Arial" w:hAnsi="Arial" w:cs="Arial"/>
        <w:color w:val="1B75BC"/>
        <w:w w:val="105"/>
        <w:sz w:val="14"/>
      </w:rPr>
      <w:t>,</w:t>
    </w:r>
    <w:r w:rsidR="00BF4D01">
      <w:rPr>
        <w:rFonts w:ascii="Arial" w:hAnsi="Arial" w:cs="Arial"/>
        <w:color w:val="1B75BC"/>
        <w:w w:val="105"/>
        <w:sz w:val="14"/>
      </w:rPr>
      <w:t xml:space="preserve"> Nové Město,</w:t>
    </w:r>
    <w:r w:rsidRPr="00ED4964">
      <w:rPr>
        <w:rFonts w:ascii="Arial" w:hAnsi="Arial" w:cs="Arial"/>
        <w:color w:val="1B75BC"/>
        <w:spacing w:val="-13"/>
        <w:w w:val="105"/>
        <w:sz w:val="14"/>
      </w:rPr>
      <w:t xml:space="preserve"> </w:t>
    </w:r>
    <w:r w:rsidRPr="00ED4964">
      <w:rPr>
        <w:rFonts w:ascii="Arial" w:hAnsi="Arial" w:cs="Arial"/>
        <w:color w:val="1B75BC"/>
        <w:w w:val="105"/>
        <w:sz w:val="14"/>
      </w:rPr>
      <w:t>12</w:t>
    </w:r>
    <w:r w:rsidR="00BF4D01">
      <w:rPr>
        <w:rFonts w:ascii="Arial" w:hAnsi="Arial" w:cs="Arial"/>
        <w:color w:val="1B75BC"/>
        <w:w w:val="105"/>
        <w:sz w:val="14"/>
      </w:rPr>
      <w:t>8</w:t>
    </w:r>
    <w:r w:rsidRPr="00ED4964">
      <w:rPr>
        <w:rFonts w:ascii="Arial" w:hAnsi="Arial" w:cs="Arial"/>
        <w:color w:val="1B75BC"/>
        <w:spacing w:val="-13"/>
        <w:w w:val="105"/>
        <w:sz w:val="14"/>
      </w:rPr>
      <w:t xml:space="preserve"> </w:t>
    </w:r>
    <w:r w:rsidR="00BF4D01">
      <w:rPr>
        <w:rFonts w:ascii="Arial" w:hAnsi="Arial" w:cs="Arial"/>
        <w:color w:val="1B75BC"/>
        <w:spacing w:val="-13"/>
        <w:w w:val="105"/>
        <w:sz w:val="14"/>
      </w:rPr>
      <w:t>00</w:t>
    </w:r>
    <w:r w:rsidRPr="00ED4964">
      <w:rPr>
        <w:rFonts w:ascii="Arial" w:hAnsi="Arial" w:cs="Arial"/>
        <w:color w:val="1B75BC"/>
        <w:spacing w:val="-12"/>
        <w:w w:val="105"/>
        <w:sz w:val="14"/>
      </w:rPr>
      <w:t xml:space="preserve"> </w:t>
    </w:r>
    <w:r w:rsidRPr="00ED4964">
      <w:rPr>
        <w:rFonts w:ascii="Arial" w:hAnsi="Arial" w:cs="Arial"/>
        <w:color w:val="1B75BC"/>
        <w:w w:val="105"/>
        <w:sz w:val="14"/>
      </w:rPr>
      <w:t>Praha</w:t>
    </w:r>
    <w:r w:rsidRPr="00ED4964">
      <w:rPr>
        <w:rFonts w:ascii="Arial" w:hAnsi="Arial" w:cs="Arial"/>
        <w:color w:val="1B75BC"/>
        <w:spacing w:val="-13"/>
        <w:w w:val="105"/>
        <w:sz w:val="14"/>
      </w:rPr>
      <w:t xml:space="preserve"> </w:t>
    </w:r>
    <w:r w:rsidRPr="00ED4964">
      <w:rPr>
        <w:rFonts w:ascii="Arial" w:hAnsi="Arial" w:cs="Arial"/>
        <w:color w:val="1B75BC"/>
        <w:w w:val="105"/>
        <w:sz w:val="14"/>
      </w:rPr>
      <w:t>2</w:t>
    </w:r>
    <w:r w:rsidRPr="00ED4964">
      <w:rPr>
        <w:rFonts w:ascii="Arial" w:hAnsi="Arial" w:cs="Arial"/>
        <w:color w:val="1B75BC"/>
        <w:w w:val="102"/>
        <w:sz w:val="14"/>
      </w:rPr>
      <w:t xml:space="preserve"> </w:t>
    </w:r>
  </w:p>
  <w:p w:rsidR="00B45474" w:rsidRPr="00ED4964" w:rsidRDefault="00B45474" w:rsidP="00B45474">
    <w:pPr>
      <w:jc w:val="center"/>
      <w:rPr>
        <w:rFonts w:ascii="Arial" w:hAnsi="Arial" w:cs="Arial"/>
        <w:color w:val="1B75BC"/>
        <w:spacing w:val="-24"/>
        <w:w w:val="105"/>
        <w:sz w:val="14"/>
      </w:rPr>
    </w:pPr>
    <w:r w:rsidRPr="00ED4964">
      <w:rPr>
        <w:rFonts w:ascii="Arial" w:hAnsi="Arial" w:cs="Arial"/>
        <w:color w:val="1B75BC"/>
        <w:w w:val="105"/>
        <w:sz w:val="14"/>
      </w:rPr>
      <w:t>IČ:</w:t>
    </w:r>
    <w:r w:rsidRPr="00ED4964">
      <w:rPr>
        <w:rFonts w:ascii="Arial" w:hAnsi="Arial" w:cs="Arial"/>
        <w:color w:val="1B75BC"/>
        <w:spacing w:val="-24"/>
        <w:w w:val="105"/>
        <w:sz w:val="14"/>
      </w:rPr>
      <w:t xml:space="preserve"> </w:t>
    </w:r>
    <w:r w:rsidRPr="00ED4964">
      <w:rPr>
        <w:rFonts w:ascii="Arial" w:hAnsi="Arial" w:cs="Arial"/>
        <w:color w:val="1B75BC"/>
        <w:w w:val="105"/>
        <w:sz w:val="14"/>
      </w:rPr>
      <w:t>00023728,</w:t>
    </w:r>
    <w:r w:rsidRPr="00ED4964">
      <w:rPr>
        <w:rFonts w:ascii="Arial" w:hAnsi="Arial" w:cs="Arial"/>
        <w:color w:val="1B75BC"/>
        <w:spacing w:val="-24"/>
        <w:w w:val="105"/>
        <w:sz w:val="14"/>
      </w:rPr>
      <w:t xml:space="preserve"> </w:t>
    </w:r>
    <w:r w:rsidRPr="00ED4964">
      <w:rPr>
        <w:rFonts w:ascii="Arial" w:hAnsi="Arial" w:cs="Arial"/>
        <w:color w:val="1B75BC"/>
        <w:w w:val="105"/>
        <w:sz w:val="14"/>
      </w:rPr>
      <w:t>DIČ:</w:t>
    </w:r>
    <w:r w:rsidRPr="00ED4964">
      <w:rPr>
        <w:rFonts w:ascii="Arial" w:hAnsi="Arial" w:cs="Arial"/>
        <w:color w:val="1B75BC"/>
        <w:spacing w:val="-23"/>
        <w:w w:val="105"/>
        <w:sz w:val="14"/>
      </w:rPr>
      <w:t xml:space="preserve"> </w:t>
    </w:r>
    <w:r w:rsidRPr="00ED4964">
      <w:rPr>
        <w:rFonts w:ascii="Arial" w:hAnsi="Arial" w:cs="Arial"/>
        <w:color w:val="1B75BC"/>
        <w:w w:val="105"/>
        <w:sz w:val="14"/>
      </w:rPr>
      <w:t>CZ00023728,</w:t>
    </w:r>
    <w:r w:rsidRPr="00ED4964">
      <w:rPr>
        <w:rFonts w:ascii="Arial" w:hAnsi="Arial" w:cs="Arial"/>
        <w:color w:val="1B75BC"/>
        <w:spacing w:val="-24"/>
        <w:w w:val="105"/>
        <w:sz w:val="14"/>
      </w:rPr>
      <w:t xml:space="preserve"> </w:t>
    </w:r>
    <w:r w:rsidRPr="00ED4964">
      <w:rPr>
        <w:rFonts w:ascii="Arial" w:hAnsi="Arial" w:cs="Arial"/>
        <w:color w:val="1B75BC"/>
        <w:w w:val="105"/>
        <w:sz w:val="14"/>
      </w:rPr>
      <w:t>IČZ:</w:t>
    </w:r>
    <w:r w:rsidRPr="00ED4964">
      <w:rPr>
        <w:rFonts w:ascii="Arial" w:hAnsi="Arial" w:cs="Arial"/>
        <w:color w:val="1B75BC"/>
        <w:spacing w:val="-24"/>
        <w:w w:val="105"/>
        <w:sz w:val="14"/>
      </w:rPr>
      <w:t xml:space="preserve"> </w:t>
    </w:r>
    <w:r w:rsidRPr="00ED4964">
      <w:rPr>
        <w:rFonts w:ascii="Arial" w:hAnsi="Arial" w:cs="Arial"/>
        <w:color w:val="1B75BC"/>
        <w:w w:val="105"/>
        <w:sz w:val="14"/>
      </w:rPr>
      <w:t>0201000,</w:t>
    </w:r>
    <w:r w:rsidRPr="00ED4964">
      <w:rPr>
        <w:rFonts w:ascii="Arial" w:hAnsi="Arial" w:cs="Arial"/>
        <w:color w:val="1B75BC"/>
        <w:spacing w:val="-23"/>
        <w:w w:val="105"/>
        <w:sz w:val="14"/>
      </w:rPr>
      <w:t xml:space="preserve"> </w:t>
    </w:r>
    <w:r w:rsidRPr="00ED4964">
      <w:rPr>
        <w:rFonts w:ascii="Arial" w:hAnsi="Arial" w:cs="Arial"/>
        <w:color w:val="1B75BC"/>
        <w:w w:val="105"/>
        <w:sz w:val="14"/>
      </w:rPr>
      <w:t>ID</w:t>
    </w:r>
    <w:r w:rsidRPr="00ED4964">
      <w:rPr>
        <w:rFonts w:ascii="Arial" w:hAnsi="Arial" w:cs="Arial"/>
        <w:color w:val="1B75BC"/>
        <w:spacing w:val="-24"/>
        <w:w w:val="105"/>
        <w:sz w:val="14"/>
      </w:rPr>
      <w:t xml:space="preserve"> </w:t>
    </w:r>
    <w:r w:rsidRPr="00ED4964">
      <w:rPr>
        <w:rFonts w:ascii="Arial" w:hAnsi="Arial" w:cs="Arial"/>
        <w:color w:val="1B75BC"/>
        <w:w w:val="105"/>
        <w:sz w:val="14"/>
      </w:rPr>
      <w:t>datové</w:t>
    </w:r>
    <w:r w:rsidRPr="00ED4964">
      <w:rPr>
        <w:rFonts w:ascii="Arial" w:hAnsi="Arial" w:cs="Arial"/>
        <w:color w:val="1B75BC"/>
        <w:spacing w:val="-24"/>
        <w:w w:val="105"/>
        <w:sz w:val="14"/>
      </w:rPr>
      <w:t xml:space="preserve"> </w:t>
    </w:r>
    <w:r w:rsidRPr="00ED4964">
      <w:rPr>
        <w:rFonts w:ascii="Arial" w:hAnsi="Arial" w:cs="Arial"/>
        <w:color w:val="1B75BC"/>
        <w:w w:val="105"/>
        <w:sz w:val="14"/>
      </w:rPr>
      <w:t>schránky:</w:t>
    </w:r>
    <w:r w:rsidRPr="00ED4964">
      <w:rPr>
        <w:rFonts w:ascii="Arial" w:hAnsi="Arial" w:cs="Arial"/>
        <w:color w:val="1B75BC"/>
        <w:spacing w:val="-23"/>
        <w:w w:val="105"/>
        <w:sz w:val="14"/>
      </w:rPr>
      <w:t xml:space="preserve"> </w:t>
    </w:r>
    <w:proofErr w:type="spellStart"/>
    <w:r w:rsidRPr="00ED4964">
      <w:rPr>
        <w:rFonts w:ascii="Arial" w:hAnsi="Arial" w:cs="Arial"/>
        <w:color w:val="1B75BC"/>
        <w:w w:val="105"/>
        <w:sz w:val="14"/>
      </w:rPr>
      <w:t>wjqzqtn</w:t>
    </w:r>
    <w:proofErr w:type="spellEnd"/>
    <w:r w:rsidRPr="00ED4964">
      <w:rPr>
        <w:rFonts w:ascii="Arial" w:hAnsi="Arial" w:cs="Arial"/>
        <w:color w:val="1B75BC"/>
        <w:spacing w:val="-24"/>
        <w:w w:val="105"/>
        <w:sz w:val="14"/>
      </w:rPr>
      <w:t xml:space="preserve"> </w:t>
    </w:r>
  </w:p>
  <w:p w:rsidR="00B45474" w:rsidRDefault="00B45474" w:rsidP="00B45474">
    <w:pPr>
      <w:jc w:val="center"/>
      <w:rPr>
        <w:rFonts w:ascii="Arial" w:hAnsi="Arial" w:cs="Arial"/>
        <w:color w:val="1B75BC"/>
        <w:w w:val="93"/>
        <w:sz w:val="14"/>
      </w:rPr>
    </w:pPr>
    <w:r w:rsidRPr="00ED4964">
      <w:rPr>
        <w:rFonts w:ascii="Arial" w:hAnsi="Arial" w:cs="Arial"/>
        <w:color w:val="1B75BC"/>
        <w:w w:val="105"/>
        <w:sz w:val="14"/>
      </w:rPr>
      <w:t>Bankovní</w:t>
    </w:r>
    <w:r w:rsidRPr="00ED4964">
      <w:rPr>
        <w:rFonts w:ascii="Arial" w:hAnsi="Arial" w:cs="Arial"/>
        <w:color w:val="1B75BC"/>
        <w:spacing w:val="-24"/>
        <w:w w:val="105"/>
        <w:sz w:val="14"/>
      </w:rPr>
      <w:t xml:space="preserve"> </w:t>
    </w:r>
    <w:r w:rsidRPr="00ED4964">
      <w:rPr>
        <w:rFonts w:ascii="Arial" w:hAnsi="Arial" w:cs="Arial"/>
        <w:color w:val="1B75BC"/>
        <w:w w:val="105"/>
        <w:sz w:val="14"/>
      </w:rPr>
      <w:t xml:space="preserve">spojení: </w:t>
    </w:r>
    <w:r w:rsidRPr="00ED4964">
      <w:rPr>
        <w:rFonts w:ascii="Arial" w:hAnsi="Arial" w:cs="Arial"/>
        <w:color w:val="1B75BC"/>
        <w:sz w:val="14"/>
      </w:rPr>
      <w:t>ČNB</w:t>
    </w:r>
    <w:r w:rsidRPr="00ED4964">
      <w:rPr>
        <w:rFonts w:ascii="Arial" w:hAnsi="Arial" w:cs="Arial"/>
        <w:color w:val="1B75BC"/>
        <w:spacing w:val="-10"/>
        <w:sz w:val="14"/>
      </w:rPr>
      <w:t xml:space="preserve"> </w:t>
    </w:r>
    <w:r w:rsidRPr="00ED4964">
      <w:rPr>
        <w:rFonts w:ascii="Arial" w:hAnsi="Arial" w:cs="Arial"/>
        <w:color w:val="1B75BC"/>
        <w:sz w:val="14"/>
      </w:rPr>
      <w:t>Praha,</w:t>
    </w:r>
    <w:r w:rsidRPr="00ED4964">
      <w:rPr>
        <w:rFonts w:ascii="Arial" w:hAnsi="Arial" w:cs="Arial"/>
        <w:color w:val="1B75BC"/>
        <w:spacing w:val="-10"/>
        <w:sz w:val="14"/>
      </w:rPr>
      <w:t xml:space="preserve"> </w:t>
    </w:r>
    <w:r w:rsidRPr="00ED4964">
      <w:rPr>
        <w:rFonts w:ascii="Arial" w:hAnsi="Arial" w:cs="Arial"/>
        <w:color w:val="1B75BC"/>
        <w:sz w:val="14"/>
      </w:rPr>
      <w:t>CZK</w:t>
    </w:r>
    <w:r w:rsidRPr="00ED4964">
      <w:rPr>
        <w:rFonts w:ascii="Arial" w:hAnsi="Arial" w:cs="Arial"/>
        <w:color w:val="1B75BC"/>
        <w:spacing w:val="-9"/>
        <w:sz w:val="14"/>
      </w:rPr>
      <w:t xml:space="preserve"> </w:t>
    </w:r>
    <w:r w:rsidRPr="00ED4964">
      <w:rPr>
        <w:rFonts w:ascii="Arial" w:hAnsi="Arial" w:cs="Arial"/>
        <w:color w:val="1B75BC"/>
        <w:sz w:val="14"/>
      </w:rPr>
      <w:t>č.</w:t>
    </w:r>
    <w:r w:rsidRPr="00ED4964">
      <w:rPr>
        <w:rFonts w:ascii="Arial" w:hAnsi="Arial" w:cs="Arial"/>
        <w:color w:val="1B75BC"/>
        <w:spacing w:val="-10"/>
        <w:sz w:val="14"/>
      </w:rPr>
      <w:t xml:space="preserve"> </w:t>
    </w:r>
    <w:r w:rsidRPr="00ED4964">
      <w:rPr>
        <w:rFonts w:ascii="Arial" w:hAnsi="Arial" w:cs="Arial"/>
        <w:color w:val="1B75BC"/>
        <w:sz w:val="14"/>
      </w:rPr>
      <w:t>439021/0710</w:t>
    </w:r>
    <w:r w:rsidRPr="00ED4964">
      <w:rPr>
        <w:rFonts w:ascii="Arial" w:hAnsi="Arial" w:cs="Arial"/>
        <w:color w:val="1B75BC"/>
        <w:spacing w:val="-9"/>
        <w:sz w:val="14"/>
      </w:rPr>
      <w:t xml:space="preserve"> </w:t>
    </w:r>
    <w:r w:rsidRPr="00ED4964">
      <w:rPr>
        <w:rFonts w:ascii="Arial" w:hAnsi="Arial" w:cs="Arial"/>
        <w:color w:val="1B75BC"/>
        <w:sz w:val="14"/>
      </w:rPr>
      <w:t>IBAN</w:t>
    </w:r>
    <w:r w:rsidRPr="00ED4964">
      <w:rPr>
        <w:rFonts w:ascii="Arial" w:hAnsi="Arial" w:cs="Arial"/>
        <w:color w:val="1B75BC"/>
        <w:spacing w:val="-10"/>
        <w:sz w:val="14"/>
      </w:rPr>
      <w:t xml:space="preserve"> </w:t>
    </w:r>
    <w:r w:rsidRPr="00ED4964">
      <w:rPr>
        <w:rFonts w:ascii="Arial" w:hAnsi="Arial" w:cs="Arial"/>
        <w:color w:val="1B75BC"/>
        <w:sz w:val="14"/>
      </w:rPr>
      <w:t>CZ1007100000000000439021</w:t>
    </w:r>
    <w:r w:rsidRPr="00ED4964">
      <w:rPr>
        <w:rFonts w:ascii="Arial" w:hAnsi="Arial" w:cs="Arial"/>
        <w:color w:val="1B75BC"/>
        <w:spacing w:val="-10"/>
        <w:sz w:val="14"/>
      </w:rPr>
      <w:t xml:space="preserve"> </w:t>
    </w:r>
    <w:r w:rsidRPr="00ED4964">
      <w:rPr>
        <w:rFonts w:ascii="Arial" w:hAnsi="Arial" w:cs="Arial"/>
        <w:color w:val="1B75BC"/>
        <w:sz w:val="14"/>
      </w:rPr>
      <w:t>CNBACZPP</w:t>
    </w:r>
    <w:r w:rsidRPr="00ED4964">
      <w:rPr>
        <w:rFonts w:ascii="Arial" w:hAnsi="Arial" w:cs="Arial"/>
        <w:color w:val="1B75BC"/>
        <w:w w:val="93"/>
        <w:sz w:val="14"/>
      </w:rPr>
      <w:t xml:space="preserve"> </w:t>
    </w:r>
  </w:p>
  <w:p w:rsidR="00B45474" w:rsidRPr="00B45474" w:rsidRDefault="00B45474" w:rsidP="00B45474">
    <w:pPr>
      <w:jc w:val="center"/>
      <w:rPr>
        <w:rFonts w:ascii="Arial" w:hAnsi="Arial" w:cs="Arial"/>
        <w:color w:val="1B75BC"/>
        <w:sz w:val="14"/>
      </w:rPr>
    </w:pPr>
    <w:r w:rsidRPr="00ED4964">
      <w:rPr>
        <w:rFonts w:ascii="Arial" w:hAnsi="Arial" w:cs="Arial"/>
        <w:color w:val="1B75BC"/>
        <w:sz w:val="14"/>
      </w:rPr>
      <w:t>ČNB</w:t>
    </w:r>
    <w:r w:rsidRPr="00ED4964">
      <w:rPr>
        <w:rFonts w:ascii="Arial" w:hAnsi="Arial" w:cs="Arial"/>
        <w:color w:val="1B75BC"/>
        <w:spacing w:val="-10"/>
        <w:sz w:val="14"/>
      </w:rPr>
      <w:t xml:space="preserve"> </w:t>
    </w:r>
    <w:r w:rsidRPr="00ED4964">
      <w:rPr>
        <w:rFonts w:ascii="Arial" w:hAnsi="Arial" w:cs="Arial"/>
        <w:color w:val="1B75BC"/>
        <w:sz w:val="14"/>
      </w:rPr>
      <w:t>Praha</w:t>
    </w:r>
    <w:r w:rsidRPr="00ED4964">
      <w:rPr>
        <w:rFonts w:ascii="Arial" w:hAnsi="Arial" w:cs="Arial"/>
        <w:color w:val="1B75BC"/>
        <w:spacing w:val="-9"/>
        <w:sz w:val="14"/>
      </w:rPr>
      <w:t xml:space="preserve"> </w:t>
    </w:r>
    <w:r w:rsidRPr="00ED4964">
      <w:rPr>
        <w:rFonts w:ascii="Arial" w:hAnsi="Arial" w:cs="Arial"/>
        <w:color w:val="1B75BC"/>
        <w:sz w:val="14"/>
      </w:rPr>
      <w:t>EUR</w:t>
    </w:r>
    <w:r w:rsidRPr="00ED4964">
      <w:rPr>
        <w:rFonts w:ascii="Arial" w:hAnsi="Arial" w:cs="Arial"/>
        <w:color w:val="1B75BC"/>
        <w:spacing w:val="-9"/>
        <w:sz w:val="14"/>
      </w:rPr>
      <w:t xml:space="preserve"> </w:t>
    </w:r>
    <w:r w:rsidRPr="00ED4964">
      <w:rPr>
        <w:rFonts w:ascii="Arial" w:hAnsi="Arial" w:cs="Arial"/>
        <w:color w:val="1B75BC"/>
        <w:sz w:val="14"/>
      </w:rPr>
      <w:t>č.</w:t>
    </w:r>
    <w:r w:rsidRPr="00ED4964">
      <w:rPr>
        <w:rFonts w:ascii="Arial" w:hAnsi="Arial" w:cs="Arial"/>
        <w:color w:val="1B75BC"/>
        <w:spacing w:val="-9"/>
        <w:sz w:val="14"/>
      </w:rPr>
      <w:t xml:space="preserve"> </w:t>
    </w:r>
    <w:r w:rsidRPr="00ED4964">
      <w:rPr>
        <w:rFonts w:ascii="Arial" w:hAnsi="Arial" w:cs="Arial"/>
        <w:color w:val="1B75BC"/>
        <w:sz w:val="14"/>
      </w:rPr>
      <w:t>34534-439021/0710</w:t>
    </w:r>
    <w:r w:rsidRPr="00ED4964">
      <w:rPr>
        <w:rFonts w:ascii="Arial" w:hAnsi="Arial" w:cs="Arial"/>
        <w:color w:val="1B75BC"/>
        <w:spacing w:val="-9"/>
        <w:sz w:val="14"/>
      </w:rPr>
      <w:t xml:space="preserve"> </w:t>
    </w:r>
    <w:r w:rsidRPr="00ED4964">
      <w:rPr>
        <w:rFonts w:ascii="Arial" w:hAnsi="Arial" w:cs="Arial"/>
        <w:color w:val="1B75BC"/>
        <w:sz w:val="14"/>
      </w:rPr>
      <w:t>IBAN</w:t>
    </w:r>
    <w:r w:rsidRPr="00ED4964">
      <w:rPr>
        <w:rFonts w:ascii="Arial" w:hAnsi="Arial" w:cs="Arial"/>
        <w:color w:val="1B75BC"/>
        <w:spacing w:val="-9"/>
        <w:sz w:val="14"/>
      </w:rPr>
      <w:t xml:space="preserve"> </w:t>
    </w:r>
    <w:r w:rsidRPr="00ED4964">
      <w:rPr>
        <w:rFonts w:ascii="Arial" w:hAnsi="Arial" w:cs="Arial"/>
        <w:color w:val="1B75BC"/>
        <w:sz w:val="14"/>
      </w:rPr>
      <w:t>CZ8007100345340000439021</w:t>
    </w:r>
    <w:r w:rsidRPr="00ED4964">
      <w:rPr>
        <w:rFonts w:ascii="Arial" w:hAnsi="Arial" w:cs="Arial"/>
        <w:color w:val="1B75BC"/>
        <w:spacing w:val="-9"/>
        <w:sz w:val="14"/>
      </w:rPr>
      <w:t xml:space="preserve"> </w:t>
    </w:r>
    <w:r w:rsidRPr="00ED4964">
      <w:rPr>
        <w:rFonts w:ascii="Arial" w:hAnsi="Arial" w:cs="Arial"/>
        <w:color w:val="1B75BC"/>
        <w:sz w:val="14"/>
      </w:rPr>
      <w:t>CNBACZPP</w:t>
    </w:r>
  </w:p>
  <w:p w:rsidR="00B45474" w:rsidRPr="00B45474" w:rsidRDefault="00802BEB" w:rsidP="00B45474">
    <w:pPr>
      <w:jc w:val="center"/>
      <w:rPr>
        <w:rFonts w:ascii="Arial" w:hAnsi="Arial" w:cs="Arial"/>
        <w:color w:val="1B75BC"/>
        <w:sz w:val="14"/>
      </w:rPr>
    </w:pPr>
    <w:hyperlink r:id="rId1">
      <w:r w:rsidR="00B45474" w:rsidRPr="00B45474">
        <w:rPr>
          <w:rFonts w:ascii="Arial" w:hAnsi="Arial" w:cs="Arial"/>
          <w:color w:val="1B75BC"/>
          <w:sz w:val="14"/>
        </w:rPr>
        <w:t>www.revma.cz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BEB" w:rsidRDefault="00802BEB" w:rsidP="00A45D70">
      <w:r>
        <w:separator/>
      </w:r>
    </w:p>
  </w:footnote>
  <w:footnote w:type="continuationSeparator" w:id="0">
    <w:p w:rsidR="00802BEB" w:rsidRDefault="00802BEB" w:rsidP="00A45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BAF" w:rsidRDefault="00B45474" w:rsidP="00B45474">
    <w:pPr>
      <w:widowControl w:val="0"/>
      <w:spacing w:before="10" w:line="223" w:lineRule="exact"/>
      <w:ind w:right="98"/>
      <w:jc w:val="right"/>
      <w:rPr>
        <w:rFonts w:ascii="Arial" w:eastAsia="Times New Roman" w:hAnsi="Arial" w:cs="Arial"/>
        <w:b/>
        <w:color w:val="1B75BC"/>
        <w:sz w:val="14"/>
        <w:lang w:val="en-US"/>
      </w:rPr>
    </w:pPr>
    <w:r w:rsidRPr="00F87B64">
      <w:rPr>
        <w:rFonts w:ascii="Arial" w:eastAsia="Times New Roman" w:hAnsi="Arial" w:cs="Arial"/>
        <w:b/>
        <w:noProof/>
        <w:color w:val="1B75BC"/>
        <w:sz w:val="14"/>
        <w:lang w:eastAsia="cs-CZ"/>
      </w:rPr>
      <w:drawing>
        <wp:anchor distT="0" distB="0" distL="114300" distR="114300" simplePos="0" relativeHeight="251660288" behindDoc="1" locked="0" layoutInCell="1" allowOverlap="1" wp14:anchorId="4973C78E" wp14:editId="79BB5E8F">
          <wp:simplePos x="0" y="0"/>
          <wp:positionH relativeFrom="column">
            <wp:posOffset>-40640</wp:posOffset>
          </wp:positionH>
          <wp:positionV relativeFrom="paragraph">
            <wp:posOffset>-55753</wp:posOffset>
          </wp:positionV>
          <wp:extent cx="1866900" cy="705378"/>
          <wp:effectExtent l="0" t="0" r="0" b="0"/>
          <wp:wrapNone/>
          <wp:docPr id="5" name="Obrázek 5" descr="R:\LOGO\LOGO - NOVÉ\Logo_Revmatologicky_ustav_70m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LOGO\LOGO - NOVÉ\Logo_Revmatologicky_ustav_70m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7053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87B64">
      <w:rPr>
        <w:rFonts w:ascii="Arial" w:eastAsia="Times New Roman" w:hAnsi="Arial" w:cs="Arial"/>
        <w:b/>
        <w:color w:val="1B75BC"/>
        <w:sz w:val="14"/>
        <w:lang w:val="en-US"/>
      </w:rPr>
      <w:t>Na</w:t>
    </w:r>
    <w:r w:rsidRPr="00F87B64">
      <w:rPr>
        <w:rFonts w:ascii="Arial" w:eastAsia="Times New Roman" w:hAnsi="Arial" w:cs="Arial"/>
        <w:b/>
        <w:color w:val="1B75BC"/>
        <w:spacing w:val="2"/>
        <w:sz w:val="14"/>
        <w:lang w:val="en-US"/>
      </w:rPr>
      <w:t xml:space="preserve"> </w:t>
    </w:r>
    <w:proofErr w:type="spellStart"/>
    <w:r w:rsidRPr="00F87B64">
      <w:rPr>
        <w:rFonts w:ascii="Arial" w:eastAsia="Times New Roman" w:hAnsi="Arial" w:cs="Arial"/>
        <w:b/>
        <w:color w:val="1B75BC"/>
        <w:sz w:val="14"/>
        <w:lang w:val="en-US"/>
      </w:rPr>
      <w:t>Slupi</w:t>
    </w:r>
    <w:proofErr w:type="spellEnd"/>
    <w:r w:rsidRPr="00F87B64">
      <w:rPr>
        <w:rFonts w:ascii="Arial" w:eastAsia="Times New Roman" w:hAnsi="Arial" w:cs="Arial"/>
        <w:b/>
        <w:color w:val="1B75BC"/>
        <w:spacing w:val="3"/>
        <w:sz w:val="14"/>
        <w:lang w:val="en-US"/>
      </w:rPr>
      <w:t xml:space="preserve"> </w:t>
    </w:r>
    <w:r w:rsidRPr="00F87B64">
      <w:rPr>
        <w:rFonts w:ascii="Arial" w:eastAsia="Times New Roman" w:hAnsi="Arial" w:cs="Arial"/>
        <w:b/>
        <w:color w:val="1B75BC"/>
        <w:sz w:val="14"/>
        <w:lang w:val="en-US"/>
      </w:rPr>
      <w:t>4</w:t>
    </w:r>
    <w:r w:rsidR="00BF4D01">
      <w:rPr>
        <w:rFonts w:ascii="Arial" w:eastAsia="Times New Roman" w:hAnsi="Arial" w:cs="Arial"/>
        <w:b/>
        <w:color w:val="1B75BC"/>
        <w:sz w:val="14"/>
        <w:lang w:val="en-US"/>
      </w:rPr>
      <w:t>50/4</w:t>
    </w:r>
  </w:p>
  <w:p w:rsidR="00B45474" w:rsidRPr="00F87B64" w:rsidRDefault="00BF4D01" w:rsidP="00B45474">
    <w:pPr>
      <w:widowControl w:val="0"/>
      <w:spacing w:before="10" w:line="223" w:lineRule="exact"/>
      <w:ind w:right="98"/>
      <w:jc w:val="right"/>
      <w:rPr>
        <w:rFonts w:ascii="Arial" w:eastAsia="Times New Roman" w:hAnsi="Arial" w:cs="Arial"/>
        <w:b/>
        <w:sz w:val="14"/>
        <w:szCs w:val="14"/>
        <w:lang w:val="en-US"/>
      </w:rPr>
    </w:pPr>
    <w:proofErr w:type="spellStart"/>
    <w:r>
      <w:rPr>
        <w:rFonts w:ascii="Arial" w:eastAsia="Times New Roman" w:hAnsi="Arial" w:cs="Arial"/>
        <w:b/>
        <w:color w:val="1B75BC"/>
        <w:sz w:val="14"/>
        <w:lang w:val="en-US"/>
      </w:rPr>
      <w:t>Nové</w:t>
    </w:r>
    <w:proofErr w:type="spellEnd"/>
    <w:r>
      <w:rPr>
        <w:rFonts w:ascii="Arial" w:eastAsia="Times New Roman" w:hAnsi="Arial" w:cs="Arial"/>
        <w:b/>
        <w:color w:val="1B75BC"/>
        <w:sz w:val="14"/>
        <w:lang w:val="en-US"/>
      </w:rPr>
      <w:t xml:space="preserve"> </w:t>
    </w:r>
    <w:proofErr w:type="spellStart"/>
    <w:r>
      <w:rPr>
        <w:rFonts w:ascii="Arial" w:eastAsia="Times New Roman" w:hAnsi="Arial" w:cs="Arial"/>
        <w:b/>
        <w:color w:val="1B75BC"/>
        <w:sz w:val="14"/>
        <w:lang w:val="en-US"/>
      </w:rPr>
      <w:t>Město</w:t>
    </w:r>
    <w:proofErr w:type="spellEnd"/>
  </w:p>
  <w:p w:rsidR="00B45474" w:rsidRPr="00F87B64" w:rsidRDefault="00B45474" w:rsidP="00B45474">
    <w:pPr>
      <w:widowControl w:val="0"/>
      <w:spacing w:line="223" w:lineRule="exact"/>
      <w:ind w:right="98"/>
      <w:jc w:val="right"/>
      <w:rPr>
        <w:rFonts w:ascii="Arial" w:eastAsia="Times New Roman" w:hAnsi="Arial" w:cs="Arial"/>
        <w:b/>
        <w:sz w:val="14"/>
        <w:szCs w:val="14"/>
        <w:lang w:val="en-US"/>
      </w:rPr>
    </w:pPr>
    <w:r w:rsidRPr="00F87B64">
      <w:rPr>
        <w:rFonts w:ascii="Arial" w:eastAsia="Times New Roman" w:hAnsi="Arial" w:cs="Arial"/>
        <w:b/>
        <w:color w:val="1B75BC"/>
        <w:sz w:val="14"/>
        <w:lang w:val="en-US"/>
      </w:rPr>
      <w:t>128</w:t>
    </w:r>
    <w:r w:rsidRPr="00F87B64">
      <w:rPr>
        <w:rFonts w:ascii="Arial" w:eastAsia="Times New Roman" w:hAnsi="Arial" w:cs="Arial"/>
        <w:b/>
        <w:color w:val="1B75BC"/>
        <w:spacing w:val="2"/>
        <w:sz w:val="14"/>
        <w:lang w:val="en-US"/>
      </w:rPr>
      <w:t xml:space="preserve"> </w:t>
    </w:r>
    <w:r w:rsidR="00BF4D01">
      <w:rPr>
        <w:rFonts w:ascii="Arial" w:eastAsia="Times New Roman" w:hAnsi="Arial" w:cs="Arial"/>
        <w:b/>
        <w:color w:val="1B75BC"/>
        <w:spacing w:val="2"/>
        <w:sz w:val="14"/>
        <w:lang w:val="en-US"/>
      </w:rPr>
      <w:t>0</w:t>
    </w:r>
    <w:r w:rsidRPr="00F87B64">
      <w:rPr>
        <w:rFonts w:ascii="Arial" w:eastAsia="Times New Roman" w:hAnsi="Arial" w:cs="Arial"/>
        <w:b/>
        <w:color w:val="1B75BC"/>
        <w:sz w:val="14"/>
        <w:lang w:val="en-US"/>
      </w:rPr>
      <w:t>0</w:t>
    </w:r>
    <w:r w:rsidRPr="00F87B64">
      <w:rPr>
        <w:rFonts w:ascii="Arial" w:eastAsia="Times New Roman" w:hAnsi="Arial" w:cs="Arial"/>
        <w:b/>
        <w:color w:val="1B75BC"/>
        <w:spacing w:val="3"/>
        <w:sz w:val="14"/>
        <w:lang w:val="en-US"/>
      </w:rPr>
      <w:t xml:space="preserve"> </w:t>
    </w:r>
    <w:r w:rsidRPr="00F87B64">
      <w:rPr>
        <w:rFonts w:ascii="Arial" w:eastAsia="Times New Roman" w:hAnsi="Arial" w:cs="Arial"/>
        <w:b/>
        <w:color w:val="1B75BC"/>
        <w:sz w:val="14"/>
        <w:lang w:val="en-US"/>
      </w:rPr>
      <w:t>Praha</w:t>
    </w:r>
    <w:r w:rsidRPr="00F87B64">
      <w:rPr>
        <w:rFonts w:ascii="Arial" w:eastAsia="Times New Roman" w:hAnsi="Arial" w:cs="Arial"/>
        <w:b/>
        <w:color w:val="1B75BC"/>
        <w:spacing w:val="2"/>
        <w:sz w:val="14"/>
        <w:lang w:val="en-US"/>
      </w:rPr>
      <w:t xml:space="preserve"> </w:t>
    </w:r>
    <w:r w:rsidRPr="00F87B64">
      <w:rPr>
        <w:rFonts w:ascii="Arial" w:eastAsia="Times New Roman" w:hAnsi="Arial" w:cs="Arial"/>
        <w:b/>
        <w:color w:val="1B75BC"/>
        <w:sz w:val="14"/>
        <w:lang w:val="en-US"/>
      </w:rPr>
      <w:t>2</w:t>
    </w:r>
  </w:p>
  <w:p w:rsidR="00B45474" w:rsidRPr="00F87B64" w:rsidRDefault="00B45474" w:rsidP="00B45474">
    <w:pPr>
      <w:widowControl w:val="0"/>
      <w:spacing w:before="14"/>
      <w:rPr>
        <w:rFonts w:ascii="Arial" w:eastAsia="Times New Roman" w:hAnsi="Arial" w:cs="Arial"/>
        <w:b/>
        <w:sz w:val="12"/>
        <w:szCs w:val="8"/>
        <w:lang w:val="en-US"/>
      </w:rPr>
    </w:pPr>
  </w:p>
  <w:p w:rsidR="00B45474" w:rsidRPr="00F87B64" w:rsidRDefault="00B45474" w:rsidP="00B45474">
    <w:pPr>
      <w:widowControl w:val="0"/>
      <w:ind w:right="98"/>
      <w:jc w:val="right"/>
      <w:rPr>
        <w:rFonts w:ascii="Arial" w:eastAsia="Times New Roman" w:hAnsi="Arial" w:cs="Arial"/>
        <w:b/>
        <w:sz w:val="14"/>
        <w:szCs w:val="14"/>
        <w:lang w:val="en-US"/>
      </w:rPr>
    </w:pPr>
    <w:r w:rsidRPr="00F87B64">
      <w:rPr>
        <w:rFonts w:ascii="Arial" w:eastAsia="Times New Roman" w:hAnsi="Arial" w:cs="Arial"/>
        <w:b/>
        <w:color w:val="1B75BC"/>
        <w:sz w:val="14"/>
        <w:lang w:val="en-US"/>
      </w:rPr>
      <w:t>IČ:</w:t>
    </w:r>
    <w:r w:rsidRPr="00F87B64">
      <w:rPr>
        <w:rFonts w:ascii="Arial" w:eastAsia="Times New Roman" w:hAnsi="Arial" w:cs="Arial"/>
        <w:b/>
        <w:color w:val="1B75BC"/>
        <w:spacing w:val="-5"/>
        <w:sz w:val="14"/>
        <w:lang w:val="en-US"/>
      </w:rPr>
      <w:t xml:space="preserve"> </w:t>
    </w:r>
    <w:r w:rsidRPr="00F87B64">
      <w:rPr>
        <w:rFonts w:ascii="Arial" w:eastAsia="Times New Roman" w:hAnsi="Arial" w:cs="Arial"/>
        <w:b/>
        <w:color w:val="1B75BC"/>
        <w:sz w:val="14"/>
        <w:lang w:val="en-US"/>
      </w:rPr>
      <w:t>00023728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C2952"/>
    <w:multiLevelType w:val="hybridMultilevel"/>
    <w:tmpl w:val="3EF6B974"/>
    <w:lvl w:ilvl="0" w:tplc="EE3CF2DA">
      <w:start w:val="16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24F06"/>
    <w:multiLevelType w:val="hybridMultilevel"/>
    <w:tmpl w:val="F6A4A3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F919A0"/>
    <w:multiLevelType w:val="hybridMultilevel"/>
    <w:tmpl w:val="8A9CEE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D70"/>
    <w:rsid w:val="00007316"/>
    <w:rsid w:val="00071AF7"/>
    <w:rsid w:val="0015071F"/>
    <w:rsid w:val="001A7B2B"/>
    <w:rsid w:val="00213F85"/>
    <w:rsid w:val="0024429C"/>
    <w:rsid w:val="0028459E"/>
    <w:rsid w:val="002E623F"/>
    <w:rsid w:val="002F5B98"/>
    <w:rsid w:val="00303697"/>
    <w:rsid w:val="003837BF"/>
    <w:rsid w:val="00390CA9"/>
    <w:rsid w:val="00393ED1"/>
    <w:rsid w:val="003A4C1C"/>
    <w:rsid w:val="003B4A51"/>
    <w:rsid w:val="003E2F6E"/>
    <w:rsid w:val="005C0785"/>
    <w:rsid w:val="005D17CE"/>
    <w:rsid w:val="005F7630"/>
    <w:rsid w:val="00611CD7"/>
    <w:rsid w:val="00617366"/>
    <w:rsid w:val="00636172"/>
    <w:rsid w:val="0064618E"/>
    <w:rsid w:val="00680F70"/>
    <w:rsid w:val="006D7060"/>
    <w:rsid w:val="00735365"/>
    <w:rsid w:val="00780EDF"/>
    <w:rsid w:val="0079428E"/>
    <w:rsid w:val="007B46E0"/>
    <w:rsid w:val="007B7BAF"/>
    <w:rsid w:val="00802BEB"/>
    <w:rsid w:val="008D552D"/>
    <w:rsid w:val="009649C5"/>
    <w:rsid w:val="00A45D70"/>
    <w:rsid w:val="00A5274B"/>
    <w:rsid w:val="00A71D84"/>
    <w:rsid w:val="00A76457"/>
    <w:rsid w:val="00B03E9E"/>
    <w:rsid w:val="00B45474"/>
    <w:rsid w:val="00BF4D01"/>
    <w:rsid w:val="00CD547E"/>
    <w:rsid w:val="00CE504F"/>
    <w:rsid w:val="00CE6138"/>
    <w:rsid w:val="00D80D5C"/>
    <w:rsid w:val="00E748BB"/>
    <w:rsid w:val="00E85A1F"/>
    <w:rsid w:val="00EC2E81"/>
    <w:rsid w:val="00ED4964"/>
    <w:rsid w:val="00ED5B13"/>
    <w:rsid w:val="00F469F5"/>
    <w:rsid w:val="00F87B64"/>
    <w:rsid w:val="00FD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352963"/>
  <w15:chartTrackingRefBased/>
  <w15:docId w15:val="{8C90C1FE-1F7C-4FA6-BBD2-D54B650B3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0EDF"/>
    <w:pPr>
      <w:spacing w:after="0" w:line="240" w:lineRule="auto"/>
    </w:pPr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A7645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5D7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A45D70"/>
  </w:style>
  <w:style w:type="paragraph" w:styleId="Zpat">
    <w:name w:val="footer"/>
    <w:basedOn w:val="Normln"/>
    <w:link w:val="ZpatChar"/>
    <w:uiPriority w:val="99"/>
    <w:unhideWhenUsed/>
    <w:rsid w:val="00A45D7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A45D70"/>
  </w:style>
  <w:style w:type="character" w:customStyle="1" w:styleId="Nadpis1Char">
    <w:name w:val="Nadpis 1 Char"/>
    <w:basedOn w:val="Standardnpsmoodstavce"/>
    <w:link w:val="Nadpis1"/>
    <w:uiPriority w:val="9"/>
    <w:rsid w:val="00A764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A764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76457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7645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64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645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645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645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85A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CE6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13F85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0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vma.cz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vma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2FB0E-25C3-49F2-92D2-71302509C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761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Eiseltová Miroslava</dc:creator>
  <cp:keywords/>
  <dc:description/>
  <cp:lastModifiedBy>Fikejsová Soňa</cp:lastModifiedBy>
  <cp:revision>2</cp:revision>
  <cp:lastPrinted>2024-10-07T08:13:00Z</cp:lastPrinted>
  <dcterms:created xsi:type="dcterms:W3CDTF">2025-01-21T08:03:00Z</dcterms:created>
  <dcterms:modified xsi:type="dcterms:W3CDTF">2025-01-21T08:03:00Z</dcterms:modified>
</cp:coreProperties>
</file>